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E23ED9">
      <w:pPr>
        <w:pStyle w:val="2"/>
        <w:bidi w:val="0"/>
        <w:jc w:val="center"/>
        <w:rPr>
          <w:rFonts w:hint="default" w:ascii="Times New Roman" w:hAnsi="Times New Roman" w:cs="Times New Roman"/>
          <w:b/>
          <w:bCs w:val="0"/>
          <w:sz w:val="36"/>
          <w:szCs w:val="36"/>
        </w:rPr>
      </w:pPr>
      <w:r>
        <w:rPr>
          <w:rFonts w:hint="eastAsia"/>
          <w:b/>
          <w:bCs/>
          <w:sz w:val="36"/>
          <w:szCs w:val="36"/>
        </w:rPr>
        <w:t>Canine IL1RA/IL1RN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A0456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70948F2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0BEF724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8C38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17DFB6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F84AF0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F2F3ED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C4419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26090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464D74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2BAC89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324B4D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DFFD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884BB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9D3C48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A04F1E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C8983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10DEDF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E16F7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CB68F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799A9FE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112FBF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E23CE9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73F321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BB8320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BEAC08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9E1819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E4A01CA">
      <w:pPr>
        <w:keepNext w:val="0"/>
        <w:keepLines w:val="0"/>
        <w:pageBreakBefore w:val="0"/>
        <w:widowControl/>
        <w:numPr>
          <w:ilvl w:val="0"/>
          <w:numId w:val="2"/>
        </w:numPr>
        <w:kinsoku/>
        <w:wordWrap/>
        <w:overflowPunct/>
        <w:topLinePunct w:val="0"/>
        <w:autoSpaceDE/>
        <w:autoSpaceDN/>
        <w:bidi w:val="0"/>
        <w:adjustRightInd/>
        <w:snapToGrid/>
        <w:spacing w:line="240" w:lineRule="auto"/>
        <w:ind w:left="420" w:hanging="420"/>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-1受体拮抗剂（IL-1RA）也被称为IL-1抑制剂。属于白细胞介素1家族中的一员，可由多种类型的细胞分泌，包括免疫细胞，上皮细胞和脂肪细胞，并且是IL1β的促炎作用的天然抑制剂。该蛋白可以结合到IL-1的受体上与IL-1竞争结合位点（但是这些结合不会引发胞内反应），抑制白细胞介素1α（IL1A）和白细胞介素1β（IL1B）的活性，调节与白细胞介素1相关的免疫反应和炎症反应。 已有研究发现，IL-4和IL-13可以增大 IL1-β 在IL-1RA在胞内可溶性表达中的刺激效应。在很多细胞型中IL-1RA的可调性表达受细胞因子的影响。在滑膜成纤维细胞中，IL-1, TNF-α, 或 PDGF都可以显著增强IL-1RA的合成。</w:t>
      </w:r>
    </w:p>
    <w:p w14:paraId="0AD50786">
      <w:pPr>
        <w:keepNext w:val="0"/>
        <w:keepLines w:val="0"/>
        <w:pageBreakBefore w:val="0"/>
        <w:widowControl/>
        <w:numPr>
          <w:numId w:val="0"/>
        </w:numPr>
        <w:kinsoku/>
        <w:wordWrap/>
        <w:overflowPunct/>
        <w:topLinePunct w:val="0"/>
        <w:autoSpaceDE/>
        <w:autoSpaceDN/>
        <w:bidi w:val="0"/>
        <w:adjustRightInd/>
        <w:snapToGrid/>
        <w:spacing w:line="360" w:lineRule="auto"/>
        <w:ind w:leftChars="0"/>
        <w:textAlignment w:val="auto"/>
        <w:rPr>
          <w:rFonts w:hint="default" w:ascii="Times New Roman" w:hAnsi="Times New Roman" w:cs="Times New Roman"/>
          <w:b/>
          <w:bCs/>
          <w:color w:val="000000" w:themeColor="text1"/>
          <w14:textFill>
            <w14:solidFill>
              <w14:schemeClr w14:val="tx1"/>
            </w14:solidFill>
          </w14:textFill>
        </w:rPr>
      </w:pPr>
    </w:p>
    <w:p w14:paraId="06485BCB">
      <w:pPr>
        <w:keepNext w:val="0"/>
        <w:keepLines w:val="0"/>
        <w:pageBreakBefore w:val="0"/>
        <w:widowControl/>
        <w:numPr>
          <w:numId w:val="0"/>
        </w:numPr>
        <w:kinsoku/>
        <w:wordWrap/>
        <w:overflowPunct/>
        <w:topLinePunct w:val="0"/>
        <w:autoSpaceDE/>
        <w:autoSpaceDN/>
        <w:bidi w:val="0"/>
        <w:adjustRightInd/>
        <w:snapToGrid/>
        <w:spacing w:line="360" w:lineRule="auto"/>
        <w:ind w:leftChars="0"/>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D574AF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2ACF13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0E10BC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CB1EBE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F2E672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8E97296">
      <w:pPr>
        <w:rPr>
          <w:rFonts w:hint="default" w:ascii="Times New Roman" w:hAnsi="Times New Roman" w:cs="Times New Roman"/>
        </w:rPr>
      </w:pPr>
      <w:r>
        <w:rPr>
          <w:rFonts w:hint="default" w:ascii="Times New Roman" w:hAnsi="Times New Roman" w:cs="Times New Roman"/>
        </w:rPr>
        <w:br w:type="page"/>
      </w:r>
    </w:p>
    <w:p w14:paraId="29B36D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DBF67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BF3777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9D17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CD94D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5AE65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FDC6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4BC7F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F8C0A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42937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81DD7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B2EB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5E3B3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2CAC0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2C2B8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B1E8E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63FF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48339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C05FF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AFDFB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81A6C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E1E0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D5BC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5FD9A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DEA69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15FAF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EB089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361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BD4A4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732E5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43F6D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02E4D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9DE9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5F95F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CAF0C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0153F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B6682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F714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BE55F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32F991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62C76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03E5F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04E62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74E6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193C6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E49800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6C84D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07BAE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F759D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8A3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60B4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A55AB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1DFCB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87996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BB972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B9B7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CE1D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F15C8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6CE50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C7452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662A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83C8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E21E6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0CFB1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39542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B592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476CE0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4A674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862B0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B7B2D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FAC720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B8374F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91AF40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FC92E1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710B3E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FD5EC1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F6098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503DC5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18D271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9595A4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B4C65E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5C4911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94D4B6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4CAA36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8C8E36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E68724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97A460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409D34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0BFEF9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D33C8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F7891F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6CFF5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5E34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DC3E2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57CB2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8DD39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94DB6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29C50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3FA35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8132A8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AA39A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CCFB0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CB5A6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6D976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6D5B5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5046E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B87667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4CF8D4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14C731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1E115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FE28C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CEA7A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4D5F9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B1F92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2B4CB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1342D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FAEE8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2920D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E9D6E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463FC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944EB3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E15370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A470E2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6C7DE7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09E767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52ABCE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D69549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EE3D46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25C6CE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3003B5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202BD1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F7E9E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3779A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6F69C5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719C5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91134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56327B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EF8E45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D98A23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5014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B1710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1BCB99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BEE5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6D7FD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7F3183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0D49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3AB1FA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6FA2F5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04A7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75D14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E9834F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90BC9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A482A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1A8C1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C1DBD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89503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08EA3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F3633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85840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5673D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0E3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D2F6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7BF50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BFA9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D228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8D614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378B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E601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2A363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A87E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9C7A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4F7AE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B8CF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8F5E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2D665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C3A0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D613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EA961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E652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419B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AEAA8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C52464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484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BB2E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BB118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9BA2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183A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71006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EDDE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19D5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982A2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576D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4DBD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8DDAE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4B1F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2C3B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60798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A241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4AB3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36954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A530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05B9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8F133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B89B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B756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7B703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7845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F44E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B2DB2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29E0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36B5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3DA7D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A785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DE56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2FEA9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C675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D23C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E42C8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708E32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377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7017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8805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FE1C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33F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7AA8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3F0A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3D8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93B3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44DE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0E2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E8CB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5C0E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4DD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E07D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10A4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26B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1C40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B2A537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3E8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260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1E9B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5E26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DF9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1835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7952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284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BD86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AC7A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274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7F7F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8A17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4FA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2709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84DA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C47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9728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41BA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826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7A1E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A532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F83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3349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83D0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530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A19F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A94A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CC4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D98C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2054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076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BC5F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2350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124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18DB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191F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CD2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6E48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6E65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733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033F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74A7DB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47A5D0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667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529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452C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CA16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D64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86AF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FFA0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D9D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D211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71D9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EAB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B920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98D5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7B8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20A5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8D04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A6F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ED34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2975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7CE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FA81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E2BC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1B73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829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F165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9A2E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A26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112CA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5D24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1CF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6533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D13792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BB724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4D1A6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7D7A4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F5415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5B406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707BC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54F1C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1D3FF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AB910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B9C9F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6506F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C2F3E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6F660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72886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A50F1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13B8E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6384F10">
      <w:pPr>
        <w:rPr>
          <w:rFonts w:hint="default" w:ascii="Times New Roman" w:hAnsi="Times New Roman" w:cs="Times New Roman"/>
          <w:sz w:val="22"/>
          <w:szCs w:val="22"/>
        </w:rPr>
      </w:pPr>
    </w:p>
    <w:p w14:paraId="372BF13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341E0D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IL1RA/IL1RN Elisa Kit</w:t>
      </w:r>
    </w:p>
    <w:p w14:paraId="4F147B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1CDA64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40D3AD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AEDE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64305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EBBD8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4293E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636B5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CF20C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A38FA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92E1B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34D05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2962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5E8A2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4FC0D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EAD45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66637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9BC29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300A5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9B2BA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638C84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E4D0B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2F151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02E23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37F54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78172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740A9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5C86D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IL1RA/IL1RN is Interleukin-1 receptor antagonist (IL-1ra) is also known as IL-1 inhibitor. It is a member of the interleukin-1 family and can be secreted by many types of cells, including immune cells, epithelial cells and adipocytes β A natural inhibitor of the proinflammatory effect of. The protein can bind to the receptor of IL-1, compete with IL-1 for binding sites (but these binding will not trigger intracellular reaction) and inhibit interleukin-1 α (IL1A) and interleukin-1 β (IL1B) regulates the immune response and inflammatory response related to interleukin-1. It has been found that IL-4 and IL-13 can increase IL1- β The stimulating effect of IL-1ra in intracellular soluble expression. In many cell types, the adjustable expression of IL-1ra is affected by cytokines. In synovial fibroblasts, IL-1, TNF- α, Or PDGF can significantly enhance the synthesis of IL-1ra.</w:t>
      </w:r>
    </w:p>
    <w:p w14:paraId="0CCFE5A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27B62C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2D7525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F02B6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E9D99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B00D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2D93E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0D2BF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C6878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00AEB35">
      <w:pPr>
        <w:rPr>
          <w:rFonts w:hint="default" w:ascii="Times New Roman" w:hAnsi="Times New Roman" w:cs="Times New Roman"/>
          <w:b/>
          <w:bCs/>
          <w:sz w:val="28"/>
          <w:szCs w:val="28"/>
        </w:rPr>
      </w:pPr>
    </w:p>
    <w:p w14:paraId="3A8FD4C4">
      <w:pPr>
        <w:rPr>
          <w:rFonts w:hint="default" w:ascii="Times New Roman" w:hAnsi="Times New Roman" w:cs="Times New Roman"/>
          <w:b/>
          <w:bCs/>
          <w:sz w:val="28"/>
          <w:szCs w:val="28"/>
        </w:rPr>
      </w:pPr>
    </w:p>
    <w:p w14:paraId="6F889A31">
      <w:pPr>
        <w:rPr>
          <w:rFonts w:hint="default" w:ascii="Times New Roman" w:hAnsi="Times New Roman" w:cs="Times New Roman"/>
          <w:b/>
          <w:bCs/>
          <w:sz w:val="28"/>
          <w:szCs w:val="28"/>
        </w:rPr>
      </w:pPr>
    </w:p>
    <w:p w14:paraId="3125CF5F">
      <w:pPr>
        <w:rPr>
          <w:rFonts w:hint="default" w:ascii="Times New Roman" w:hAnsi="Times New Roman" w:cs="Times New Roman"/>
          <w:b/>
          <w:bCs/>
          <w:sz w:val="28"/>
          <w:szCs w:val="28"/>
        </w:rPr>
      </w:pPr>
    </w:p>
    <w:p w14:paraId="15E5DBD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FC204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2E6426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9BB37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E89C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16334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F7B1A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B824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F3ABF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545D3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E5896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A0076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A9A1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6FE9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B695A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1E2CD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D8636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12D7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13C3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2EE1B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01B31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921E7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6BC3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0606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8F97D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C5D64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7948B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F3B4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5D59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23401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124E5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10292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33AE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AF2A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754C6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4044A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2A2CA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A31C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1A96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208FB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86143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8D4BD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F5F1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A7C1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CC191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C481F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45D8D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ED8D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240B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DF68E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9FA6B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E203A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8C0C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5F2D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D8E12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5792A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C79FB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2C31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19DB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BB466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4A795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BB0BD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4E08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DFC8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51248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F847F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0993B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09E4D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B332D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0EBBB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FDECD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E9F69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5F45E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1D36B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DCA94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F5D864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0D7F9C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F4054B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85C36A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26B3D7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306173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58203E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A57F6A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1F9697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36C3A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6BF61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739B01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3A416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25A3B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A0B36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A37A3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CECE7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2A529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40322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C5955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8C35B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38D62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B8D50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F815F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0C383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EA4E9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9A2ED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11D95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003EA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391F3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6196D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6D89E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B4C75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B4337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CF5C1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DCD9C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F7D6B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30182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3A199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CB3AE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BB8A1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DA130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4283E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A3980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972C8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CCB37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DCB66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F6B42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3E79B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E9799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E7A3B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82763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2FC91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FAC2E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15136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61CFB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A23B3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9A882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EA804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675668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0DA64E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679764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BE8888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23683B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49020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3164D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961CD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10B1F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37F8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1DC351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10EA2C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6906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7FD35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5669F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2226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38EA98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D359B1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15FD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1642E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E2076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98ECF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BF848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D0FDF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35CE3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A3A59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FC01C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527C0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2D33C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BFAD7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E84FF4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2AC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D3C90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5D5C29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BFE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F212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64FA8C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694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E857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8B5DBA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8FA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66878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346760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452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CF81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6D599E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0E7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007D3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594058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D0E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A5D4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27969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CFF1C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0779D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EC1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EC1C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084A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9F9B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7FF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DCDF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6777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BCF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D829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76F8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3F6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E8E7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7B90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2E16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7E8F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5D9F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A23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7CDB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374B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22D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4D74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5A1E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6115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FA31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3F86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9B31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3B5F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2F95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008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44CC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0713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1A1C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C711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A5FE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B8E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703C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C7B1B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9B5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76F1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CBB8A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6948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0B7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9063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0B24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104A7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56D2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773A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D976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6507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8E48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A804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7D4C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F466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EAAC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2BA4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9FE3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5B638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6E4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D2D1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999B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1C9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913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6E7D0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5BC8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7567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9564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FBB0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9F1C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30A8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8E33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A99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1A72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C5DB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076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A75F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50F4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123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E6E3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205D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BF3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F94E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D09C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B65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63AD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0B6B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477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BF5D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1EC5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9A3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BA53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5464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447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6824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31C0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391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A7D9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9ED8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643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3DF0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1BC6F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8B778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BEA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C605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9169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B86C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1CF2E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EE83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9082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CFE5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2759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78B4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CE9C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1029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59A3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FB40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F51A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346E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09E1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85EC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E9D2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FBE33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2848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D7A7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937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AF6A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AD57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992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A870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99FC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1D8B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61935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AD719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1E4C2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89300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83D1C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FBDE5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47BBD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B9BF6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320BA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A0108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8F5D9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7966D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90558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B25D3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D8666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6CBEC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F6FD0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AE92B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4DA1B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17B8D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017B8D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201D3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2842EBE">
    <w:pPr>
      <w:pStyle w:val="6"/>
      <w:jc w:val="both"/>
    </w:pPr>
  </w:p>
  <w:p w14:paraId="55771B1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48D9F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2A0D9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970406C"/>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10336</Words>
  <Characters>26524</Characters>
  <Lines>251</Lines>
  <Paragraphs>70</Paragraphs>
  <TotalTime>0</TotalTime>
  <ScaleCrop>false</ScaleCrop>
  <LinksUpToDate>false</LinksUpToDate>
  <CharactersWithSpaces>29970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2026-05-25T08:07:03Z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