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117B4">
      <w:pPr>
        <w:pStyle w:val="2"/>
        <w:bidi w:val="0"/>
        <w:jc w:val="center"/>
        <w:rPr>
          <w:rFonts w:hint="default" w:ascii="Times New Roman" w:hAnsi="Times New Roman" w:cs="Times New Roman"/>
          <w:b/>
          <w:bCs w:val="0"/>
          <w:sz w:val="36"/>
          <w:szCs w:val="36"/>
        </w:rPr>
      </w:pPr>
      <w:r>
        <w:rPr>
          <w:rFonts w:hint="eastAsia"/>
          <w:b/>
          <w:bCs/>
          <w:sz w:val="36"/>
          <w:szCs w:val="36"/>
        </w:rPr>
        <w:t>Canine IL1RL1/ST2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DFE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E79AA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3BD245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B8F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5A50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3EA59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BDAF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0D4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EFAD5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76D36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E67E0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4511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A6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4300A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29411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3A41B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C9A6B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53CCF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6C608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1A9FD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25333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DD860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FEF50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FA910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981E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61F9C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67C9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318AF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1受体样1，也称为IL1RL1或ST2，是一种由IL1RL1基因编码的蛋白质。该基因编码的蛋白质是白细胞介素1受体家族的成员。对小鼠中类似基因的研究表明，该受体可由促炎症刺激物诱导，并可能参与辅助性T细胞的功能。TL1RL1是内毒素耐受所必需的，通过抑制TLR反应，增强Th2反应。该基因、白细胞介素1受体、I型（IL1R1）、白细胞介素1受体、II型（IL1R2）和白细胞介素1受体样2（IL1RL2）在定位于染色体2q12的区域形成细胞因子受体基因簇。</w:t>
      </w:r>
    </w:p>
    <w:p w14:paraId="617A37BF">
      <w:pPr>
        <w:ind w:firstLine="441" w:firstLineChars="0"/>
        <w:rPr>
          <w:rFonts w:hint="default" w:ascii="Times New Roman" w:hAnsi="Times New Roman" w:cs="Times New Roman"/>
        </w:rPr>
      </w:pPr>
    </w:p>
    <w:p w14:paraId="0DE27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07CCD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F7FA2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42DAE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1999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4A4F6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3EED2C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6CE2AB">
      <w:pPr>
        <w:rPr>
          <w:rFonts w:hint="default" w:ascii="Times New Roman" w:hAnsi="Times New Roman" w:cs="Times New Roman"/>
        </w:rPr>
      </w:pPr>
      <w:r>
        <w:rPr>
          <w:rFonts w:hint="default" w:ascii="Times New Roman" w:hAnsi="Times New Roman" w:cs="Times New Roman"/>
        </w:rPr>
        <w:br w:type="page"/>
      </w:r>
    </w:p>
    <w:p w14:paraId="035328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4D9D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B917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FAC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6ED2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0C67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42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C5048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D7AD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825D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5A0F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D8F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5C0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726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C33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65E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89C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8E7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EF0D5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F34C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40C0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A28B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6C2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08734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118F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DFF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AAAC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FA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864B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FEC9F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141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C539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53F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D4E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10F5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ADA0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0D1B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5D1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AE6A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C5300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DD67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38D9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AB084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C87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6C78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1FA26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0E11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16B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1D41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BA0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073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20EA1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DA6A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034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243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43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29D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F2EE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724D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34A5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2E9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63E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51194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F3DE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191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D5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7AFD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2F13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C2D9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E9F50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CFE72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0B6A3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EBB5C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D0307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D72302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28CE7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06B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D7E6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E45E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6483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3667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B181D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08FE8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8BE1A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1B2508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E4335A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F07EE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60411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87D07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E0775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6A275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FAC81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622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6A39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A11F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58EE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C29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A0AB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29A7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BDDAB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AEA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BF3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B13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CB47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6519B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C2E8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5631E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1897A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861D1A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F151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DD8F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504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A361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BD00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B3C5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BA8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D5E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6E2E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2983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6FD2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4E7E7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DA5905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BA1F6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5EFB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D527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B0169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D1553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DBECE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05E908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6679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B4E8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53D1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9218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C189B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286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D016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F11A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471E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2B932D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49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5680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3A273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905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57A68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D3CD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DF1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49134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F5F5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69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C90A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6182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9D0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0C9C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A01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3FC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0A3F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399A2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0E1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81D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0C7E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92D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39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B43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9C34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76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22436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F8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EE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118C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356B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12E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BD998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9FE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C0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20F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C84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6D3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B86F8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B6B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5A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5443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48979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82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FD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6707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525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1E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08E2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521F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57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EE84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C24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B1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BAE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6A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6B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ED97E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CDB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28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4373B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2F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FB2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DC82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35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EB26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2EA0C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3AA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F0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CFB63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E548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F6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AF61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9C9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07E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03E0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A376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23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155A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35644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BE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D7B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F62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FE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288A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5F05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6128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543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5646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A1D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DDA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2B1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05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38D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C5A0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B30D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1AF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2C69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34BA23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EA3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5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59DA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8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458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3CE5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46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4F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479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5B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9D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4D7D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C2A3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E4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C21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D07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319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C70B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9C3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1F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363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350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B6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914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ECFF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75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B308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C5F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65B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5C0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FE1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2B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E2F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0D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AC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64E9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81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BF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E6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80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6A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1F5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851B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D64A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C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4E2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BAB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75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08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F8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AEA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23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37E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79C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EC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D2B1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7DD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06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19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B945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FF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B5A5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11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C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622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443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99B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6A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9C9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DD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F4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53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C4E4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E8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A13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1044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F31D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5469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77A7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7939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EF2A3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CA0C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552B4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5003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F378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CAC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FF2A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5526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E08D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406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07F9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23622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870FF5">
      <w:pPr>
        <w:rPr>
          <w:rFonts w:hint="default" w:ascii="Times New Roman" w:hAnsi="Times New Roman" w:cs="Times New Roman"/>
          <w:sz w:val="22"/>
          <w:szCs w:val="22"/>
        </w:rPr>
      </w:pPr>
    </w:p>
    <w:p w14:paraId="09ED24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D16A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IL1RL1/ST2 Elisa Kit</w:t>
      </w:r>
    </w:p>
    <w:p w14:paraId="0667C9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20ED94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04062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0AD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094F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C3D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B6E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52DBE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DE25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01B1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CD5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980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DA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40E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1E9F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5C1F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13AA5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509C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B11E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15A3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032BC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C41B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D363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3AD5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101B5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1D35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77B8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5B7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IL1RL1/ST2 is Interleukin 1 receptor-like 1, also known as IL1RL1 or ST2, is a protein that in humans is encoded by the IL1RL1 gene. The protein encoded by this gene is a member of the interleukin 1 receptor family. Studies of the similar gene in mouse suggested that this receptor can be induced by proinflammatory stimuli, and may be involved in the function of helper T cells. TL1RL1 is necessary for endotoxin tolerance and, by inhibiting TLR responses, enhances Th2 responses. This gene, interleukin 1 receptor, type I(IL1R1), interleukin 1 receptor, type II(IL1R2) and interleukin 1 receptor-like 2(IL1RL2) form a cytokine receptor gene cluster in a region mapped to chromosome 2q12.</w:t>
      </w:r>
    </w:p>
    <w:p w14:paraId="0FF5B1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D64D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E0FEE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284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72B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A75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8E5D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C4D0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A63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DB5C63A">
      <w:pPr>
        <w:rPr>
          <w:rFonts w:hint="default" w:ascii="Times New Roman" w:hAnsi="Times New Roman" w:cs="Times New Roman"/>
          <w:b/>
          <w:bCs/>
          <w:sz w:val="28"/>
          <w:szCs w:val="28"/>
        </w:rPr>
      </w:pPr>
    </w:p>
    <w:p w14:paraId="0A0490C1">
      <w:pPr>
        <w:rPr>
          <w:rFonts w:hint="default" w:ascii="Times New Roman" w:hAnsi="Times New Roman" w:cs="Times New Roman"/>
          <w:b/>
          <w:bCs/>
          <w:sz w:val="28"/>
          <w:szCs w:val="28"/>
        </w:rPr>
      </w:pPr>
    </w:p>
    <w:p w14:paraId="3EF8FB0C">
      <w:pPr>
        <w:rPr>
          <w:rFonts w:hint="default" w:ascii="Times New Roman" w:hAnsi="Times New Roman" w:cs="Times New Roman"/>
          <w:b/>
          <w:bCs/>
          <w:sz w:val="28"/>
          <w:szCs w:val="28"/>
        </w:rPr>
      </w:pPr>
    </w:p>
    <w:p w14:paraId="5746D044">
      <w:pPr>
        <w:rPr>
          <w:rFonts w:hint="default" w:ascii="Times New Roman" w:hAnsi="Times New Roman" w:cs="Times New Roman"/>
          <w:b/>
          <w:bCs/>
          <w:sz w:val="28"/>
          <w:szCs w:val="28"/>
        </w:rPr>
      </w:pPr>
    </w:p>
    <w:p w14:paraId="52C7CE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948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137F6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CB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67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6E569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D0AA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164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586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20D4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2DAF5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41B5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6E3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A99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FBD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DAF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5CA54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D17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8CAF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D79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0BB1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CD8E4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D30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0D71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44B6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84F2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EF71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216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32C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CE3A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BBE23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CE4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B4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55EF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90A3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5058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80C4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390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AE9F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A4C60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A76DB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E7DE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A50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4400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DE4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B49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1012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E06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ACC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1BB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BF9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F684B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EBE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4447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8622F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D83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F4452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85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9F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8E78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9E69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E3447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878A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0E9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F5F5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0E86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F2197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3D9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5BA9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F2BC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EC37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247E5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60A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A7C4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F071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5D851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D096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EF612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73C2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206C6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4626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9C75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0F0F42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8E16C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363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0D21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6A7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82F7C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C593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0BCFB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087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6088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E43B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2D1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30B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B76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771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FABD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343D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7069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B431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75E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D48B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8B8F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92E2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9F1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94E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B158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E54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39D2E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2BC4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C5573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371B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5C4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3620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8B6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FB45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27E5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34E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EDB1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675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FBC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F2D5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F337E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2F7E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5252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966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A4D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5D89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30D2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6C0A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D31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C73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8526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88960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14F5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0058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FBE7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C274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73CC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39B3E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01F0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056B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CF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0B80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CE99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564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30A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9AAD5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2D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8988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0126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A73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5F97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3521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4590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BB41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6C9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4DB8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604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FEE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0E1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5D9D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E34F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49AA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901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010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89D11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F2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ECEE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0503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552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6C63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F284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CF3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8E6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13E9B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5C2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90D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D93B4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BBF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559B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42E56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29C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8B6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495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9F9B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FF5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2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C29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411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FA5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AA3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9E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2CD9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FFB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5CF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04E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4477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9DBC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EB02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29E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E17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E5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081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093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CDF7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593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900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B5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CDC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C35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F7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DCE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B7D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76DA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F6F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E6B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988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B37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E0CB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CCC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988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88C0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FA89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CF0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C9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4BC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D98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C9E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CE01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6493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58B9E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B22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640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B9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EA2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D3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3CB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7C9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5C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BC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3458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5CD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61243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73A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DF7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CC2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6C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C25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0FA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83F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F96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8687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880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FC0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2E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DF47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84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6859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B3A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00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F5D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C58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E9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28E3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C5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CE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A281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905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F52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2D2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9D7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E1A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4A0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66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AE6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F092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19A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D5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CDD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55D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32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88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C15D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914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20B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324F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D56F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FC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0EC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CBB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4D3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FD14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AB01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88F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837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D90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50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2A9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97F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03F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2B3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13D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03A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93E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C23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DD1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718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1494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9C9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5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5504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65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902C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F106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FA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268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422B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0AAB2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9B62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9C5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00C0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B6AC3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DB15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EB2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24C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615A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200F9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5C1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7A7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38A8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ts and the factory results or the increase in the difference between batches of kits.</w:t>
      </w:r>
    </w:p>
    <w:p w14:paraId="1C6AD7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D6C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5B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EF3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31AC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672B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8672B2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F82A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E020CF4">
    <w:pPr>
      <w:pStyle w:val="6"/>
      <w:jc w:val="both"/>
    </w:pPr>
  </w:p>
  <w:p w14:paraId="3E2A25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9F880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A74E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9F57AA2"/>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11223</Words>
  <Characters>31579</Characters>
  <Lines>251</Lines>
  <Paragraphs>70</Paragraphs>
  <TotalTime>0</TotalTime>
  <ScaleCrop>false</ScaleCrop>
  <LinksUpToDate>false</LinksUpToDate>
  <CharactersWithSpaces>35912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2026-05-25T08:07:12Z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