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7249">
      <w:pPr>
        <w:pStyle w:val="2"/>
        <w:bidi w:val="0"/>
        <w:jc w:val="center"/>
        <w:rPr>
          <w:rFonts w:hint="default" w:ascii="Times New Roman" w:hAnsi="Times New Roman" w:cs="Times New Roman"/>
          <w:b/>
          <w:bCs w:val="0"/>
          <w:sz w:val="36"/>
          <w:szCs w:val="36"/>
        </w:rPr>
      </w:pPr>
      <w:r>
        <w:rPr>
          <w:rFonts w:hint="eastAsia"/>
          <w:b/>
          <w:bCs/>
          <w:sz w:val="36"/>
          <w:szCs w:val="36"/>
        </w:rPr>
        <w:t>Mouse CD23/FCER2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8FA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FE97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60F1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EA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82EA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769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390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364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287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B1E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915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45A8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41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56A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E29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9F9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5F161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7FAC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08A30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79A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0C53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CF0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91D9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85D6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9097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33A7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FEF5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EF6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CD23分子是C型血凝素家族类的IgE Fc受体。它选择性地表达于成熟B细胞表面，是B细胞分化过程中表达最短暂的分子之一。由321个氨基酸组成，包括一个由23个氨基酸残基组成的胞内N-末端、 21个残基的穿膜区及277个残基的C-末端膜外区。CD23分子在免疫系统中有着多样作用，它作为一个多能分子在细胞激活与增殖、抗原呈递及IgE合成中都发挥重要作用。</w:t>
      </w:r>
      <w:r>
        <w:rPr>
          <w:rFonts w:hint="eastAsia"/>
        </w:rPr>
        <w:br w:type="textWrapping"/>
      </w:r>
    </w:p>
    <w:p w14:paraId="29B8632E">
      <w:pPr>
        <w:ind w:firstLine="441" w:firstLineChars="0"/>
        <w:rPr>
          <w:rFonts w:hint="default" w:ascii="Times New Roman" w:hAnsi="Times New Roman" w:cs="Times New Roman"/>
        </w:rPr>
      </w:pPr>
    </w:p>
    <w:p w14:paraId="487A4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294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7E2F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用前请仔细阅读说明书，如果有任何问题，请通过以下方式联系我们</w:t>
      </w:r>
      <w:r>
        <w:rPr>
          <w:rFonts w:hint="default" w:ascii="Times New Roman" w:hAnsi="Times New Roman" w:cs="Times New Roman"/>
          <w:lang w:eastAsia="zh-CN"/>
        </w:rPr>
        <w:t>：</w:t>
      </w:r>
    </w:p>
    <w:p w14:paraId="46AE5B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5310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EA2F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2EAF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B1514D">
      <w:pPr>
        <w:rPr>
          <w:rFonts w:hint="default" w:ascii="Times New Roman" w:hAnsi="Times New Roman" w:cs="Times New Roman"/>
        </w:rPr>
      </w:pPr>
      <w:r>
        <w:rPr>
          <w:rFonts w:hint="default" w:ascii="Times New Roman" w:hAnsi="Times New Roman" w:cs="Times New Roman"/>
        </w:rPr>
        <w:br w:type="page"/>
      </w:r>
    </w:p>
    <w:p w14:paraId="5B1AF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9E3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DBFC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CF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1B3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9A0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28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A66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284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E20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3BB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E7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65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C6C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79B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C2F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5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2D4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479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1F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D6F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4A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39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F2B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374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1C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195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2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B6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258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4C3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DCD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21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925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D7D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97B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5C3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6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2DD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008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311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CD1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C01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C8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49B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ABC6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81F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E3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CD0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3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CC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55A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329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88C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D9C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D5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F1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67C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029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2F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45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36B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369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9F0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6D8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7B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310A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9D7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77C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67D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10D5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6BF0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1B46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FEB2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CC4E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50F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3E7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784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0A58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18A1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F281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5491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A3C0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5B55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CD3F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F20A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FEFB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56BA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5BA0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C42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FF51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91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96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C7C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FDC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E80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CE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25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00E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0B95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7AE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2C7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45B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6D9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628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C1E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B0B2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2805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F15C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DB2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8E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22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E1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A3B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60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CB1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1D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94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0F5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692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A16C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A22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ACB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0FD1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9F65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7D8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85BD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35C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7036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AA1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072B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3586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341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A474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E54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FD8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8B21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D09F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9FB0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9E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CEA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A57B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B1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448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BC8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A9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352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513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27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4E93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545E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3C9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547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42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C70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7A7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585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DD2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DCA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C4F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D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BD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2A3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2E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B0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EDF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28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E3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67C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BE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C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138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47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0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54B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D6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E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D2B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8D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8E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3D8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C478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B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9D8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9CB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92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B8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A57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F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C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269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48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E8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8F6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4B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D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44B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B9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A1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ECF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DE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AB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ADF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18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76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39E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90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21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6E9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DE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2FF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31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2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013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1F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6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3B6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0347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E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6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5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E9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12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C2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08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9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A4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08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A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49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DB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2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11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3F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9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56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C15B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6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C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86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63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14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58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6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C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52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B4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5F1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6D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3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AF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26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6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06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26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C33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C7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F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19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9F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46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48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78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E6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E1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E2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45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0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C4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6F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4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4EF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9A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9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BC6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BC6A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2C8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0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B4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EB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D8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1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ED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DC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3EA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04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2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4B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18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3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D1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FA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43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A4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B2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52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F3B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83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D3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6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92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8C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9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E2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99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E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B1A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DB5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280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D6E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80B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7CB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470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798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014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31A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D80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57E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CE7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15B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2A0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C25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838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F8A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3F0C5B">
      <w:pPr>
        <w:rPr>
          <w:rFonts w:hint="default" w:ascii="Times New Roman" w:hAnsi="Times New Roman" w:cs="Times New Roman"/>
          <w:sz w:val="22"/>
          <w:szCs w:val="22"/>
        </w:rPr>
      </w:pPr>
    </w:p>
    <w:p w14:paraId="0816EE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3413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CD23/FCER2 Elisa Kit</w:t>
      </w:r>
    </w:p>
    <w:p w14:paraId="38AC5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C1C78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25EE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67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9E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373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204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321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6EE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A19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3AF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39A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3B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C87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B3D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473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64C8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E29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C32C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2A27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D6B6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C34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7C94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0B6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9C2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1E6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463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169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CD23 molecule is IgE Fc receptor of type C hemagglutinin family. It selectively reaches the surface of mature B cells and is one of the most transiently expressed molecules in the process of B cell differentiation. It consists of 321 amino acids, including an intracellular N-terminal composed of 23 amino acid residues, a transmembrane region of 21 residues and an extracellular region of 277 residues. CD23 plays a variety of roles in the immune system. As a pluripotent molecule, it plays an important role in cell activation and proliferation, antigen presentation and IgE synthesis.</w:t>
      </w:r>
    </w:p>
    <w:p w14:paraId="06344D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82F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D306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775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EB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95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B0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91E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C0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2BACDE">
      <w:pPr>
        <w:rPr>
          <w:rFonts w:hint="default" w:ascii="Times New Roman" w:hAnsi="Times New Roman" w:cs="Times New Roman"/>
          <w:b/>
          <w:bCs/>
          <w:sz w:val="28"/>
          <w:szCs w:val="28"/>
        </w:rPr>
      </w:pPr>
    </w:p>
    <w:p w14:paraId="444372C3">
      <w:pPr>
        <w:rPr>
          <w:rFonts w:hint="default" w:ascii="Times New Roman" w:hAnsi="Times New Roman" w:cs="Times New Roman"/>
          <w:b/>
          <w:bCs/>
          <w:sz w:val="28"/>
          <w:szCs w:val="28"/>
        </w:rPr>
      </w:pPr>
    </w:p>
    <w:p w14:paraId="4BA1BD07">
      <w:pPr>
        <w:rPr>
          <w:rFonts w:hint="default" w:ascii="Times New Roman" w:hAnsi="Times New Roman" w:cs="Times New Roman"/>
          <w:b/>
          <w:bCs/>
          <w:sz w:val="28"/>
          <w:szCs w:val="28"/>
        </w:rPr>
      </w:pPr>
    </w:p>
    <w:p w14:paraId="04FCA180">
      <w:pPr>
        <w:rPr>
          <w:rFonts w:hint="default" w:ascii="Times New Roman" w:hAnsi="Times New Roman" w:cs="Times New Roman"/>
          <w:b/>
          <w:bCs/>
          <w:sz w:val="28"/>
          <w:szCs w:val="28"/>
        </w:rPr>
      </w:pPr>
    </w:p>
    <w:p w14:paraId="6EB3484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1F2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F18D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7A0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50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93D2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032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4A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EE0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176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1D8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CC1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6B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9A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523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41F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0CA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0E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55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D3A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56D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5E0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BD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26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E5B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38D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9D1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B1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0D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A8F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DAD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4DB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0B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CA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875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041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22A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3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6B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768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2E6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369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2F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D4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97F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54D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59C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30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DF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1D3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6B7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FF6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6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75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C8B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E3E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06F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13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6D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EC1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DC7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DB3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19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79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7C6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0E9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26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740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8E5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C9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05E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646F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86F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324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938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FD3B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4FDC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F8DB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F9A0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9BDF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56FE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3D76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A939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00F2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A56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360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348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9A1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2B2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86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6B8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185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CB7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04D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F3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55C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D50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725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449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06F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BC8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072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EA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3BD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4F5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FD0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0D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911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CAA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5AC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677B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28B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C47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2E0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704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906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8A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AB2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C14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9C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41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C8B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2D9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13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F0E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BC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8D1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4B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87D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F5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49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5AE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9A6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7C0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CB4B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9B7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F26E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2AF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7E88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0EB1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2BB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B4F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AFB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A4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DB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209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BF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73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14D3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77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263C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91D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1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EB9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E509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46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E43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3B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424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485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99B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3D0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80C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FA1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0897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4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BE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3F8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8B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8DE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4756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0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32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8E07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5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8B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5207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B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D4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56E8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07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BA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161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A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77F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21D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D3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A2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5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395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34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7A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B9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A0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F1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8C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B6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37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2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9E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CF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177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59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29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A6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CA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1B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D5C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94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96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76D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F0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35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4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97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CB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A0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22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DA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A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19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49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2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3B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54A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2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44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3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2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B5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79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5C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0AC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A2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F1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D2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5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C1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D5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E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E4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C6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B53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EF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485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D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CD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D2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46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34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B4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73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02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B1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90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A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69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3B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6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2D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A7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54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89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B1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E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07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45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5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364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6E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C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E6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9C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9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0E1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98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F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39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B1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5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1D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6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1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24C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E7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5E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4E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155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1EE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5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95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0F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9C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8DB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5F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B8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C2E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84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AE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2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D00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2D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25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AD3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C8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29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657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B4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A6E2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7D2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AA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F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BB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B8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6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CEF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B6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B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1E1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69F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273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C9E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EE6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75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AA2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522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56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D9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1E8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313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1A6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76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11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AD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etc. are different, we cannot guarantee that the kit can be used for the detection of recombinant proteins of other companies.</w:t>
      </w:r>
    </w:p>
    <w:p w14:paraId="266A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787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81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C99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0C99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9C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EAD91B">
    <w:pPr>
      <w:pStyle w:val="6"/>
      <w:jc w:val="both"/>
    </w:pPr>
  </w:p>
  <w:p w14:paraId="3F95F3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185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7AB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89008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8903</Words>
  <Characters>19110</Characters>
  <Lines>251</Lines>
  <Paragraphs>70</Paragraphs>
  <TotalTime>0</TotalTime>
  <ScaleCrop>false</ScaleCrop>
  <LinksUpToDate>false</LinksUpToDate>
  <CharactersWithSpaces>21292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2026-06-01T09:00:32Z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