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252A9F">
      <w:pPr>
        <w:pStyle w:val="2"/>
        <w:bidi w:val="0"/>
        <w:jc w:val="center"/>
        <w:rPr>
          <w:rFonts w:hint="default" w:ascii="Times New Roman" w:hAnsi="Times New Roman" w:cs="Times New Roman"/>
          <w:b/>
          <w:bCs w:val="0"/>
          <w:sz w:val="36"/>
          <w:szCs w:val="36"/>
        </w:rPr>
      </w:pPr>
      <w:r>
        <w:rPr>
          <w:rFonts w:hint="eastAsia"/>
          <w:b/>
          <w:bCs/>
          <w:sz w:val="36"/>
          <w:szCs w:val="36"/>
        </w:rPr>
        <w:t>Mouse CD32/FCGR2b/c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34FAE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086604F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176F227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C292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B4E8D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FA638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86281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42D9D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76D9D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4E3C2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0D682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BB0E9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D401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06DF8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7D1BA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B9972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22DA9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2577A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2C46C8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0C221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19E33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B6E51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3BC9D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AFEDF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AE4C3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B92BD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2F507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14DE8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32是一种表面受体蛋白，是大量B细胞共受体的一部分，其作用是调节信号传导。它对IgG抗体的亲和力较低，并在存在IgG的情况下下调抗体的产生。这种反馈回路实质上降低了B细胞产生的IgG的产生，当体内有多余的IgG时。</w:t>
      </w:r>
    </w:p>
    <w:p w14:paraId="7317CABE">
      <w:pPr>
        <w:ind w:firstLine="441" w:firstLineChars="0"/>
        <w:rPr>
          <w:rFonts w:hint="default" w:ascii="Times New Roman" w:hAnsi="Times New Roman" w:cs="Times New Roman"/>
        </w:rPr>
      </w:pPr>
    </w:p>
    <w:p w14:paraId="01529C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05ECE9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47FA13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E2BA58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DE1345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4271DB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34368C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49C842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5BB9DAA">
      <w:pPr>
        <w:rPr>
          <w:rFonts w:hint="default" w:ascii="Times New Roman" w:hAnsi="Times New Roman" w:cs="Times New Roman"/>
        </w:rPr>
      </w:pPr>
      <w:r>
        <w:rPr>
          <w:rFonts w:hint="default" w:ascii="Times New Roman" w:hAnsi="Times New Roman" w:cs="Times New Roman"/>
        </w:rPr>
        <w:br w:type="page"/>
      </w:r>
    </w:p>
    <w:p w14:paraId="35CC3C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ABA27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9ADE9D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F657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BB5FE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37C08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3925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A2E79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1A411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834C0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6BC43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F687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1708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402E6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B0C28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A6732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D385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C39C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D9376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627F2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0A064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E6CF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FEA7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F1BF0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12C7E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5E413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50971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430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EFAA8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FD7E7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95E32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96007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3526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292D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5B1A3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4B402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63C45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318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D39B4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7390F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45218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0FA46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E56E4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8FDE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CE6DC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B399CD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F3A9B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6E086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0EE17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4D6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5CC4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5DEC1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8EBAE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A959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87624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46A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5747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78ACF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0BF4F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A22F2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7C56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B518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BED07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D9162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2AE4C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1A15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4FF155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02536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2BD20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95A9B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800AA2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91C03D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FD5708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6A4A0A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A74611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0C9C4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B767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9D123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5DD0EA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D041D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91FF9D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D308F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309488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09D686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FC8FDC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1168D8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C918A5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0BC348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6E9A8D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8D2A3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FAB520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C3E5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4A1D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5E464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B7994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4CC97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6F9C0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1FAE5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2B3F2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29302E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D843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1B293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B826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9E357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D6E49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8533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745BA6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53559B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C2A956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ACF7C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4F04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6A431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449A9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45AC2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9596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1793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974A4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EECD4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7140F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124B3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06197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571A9B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5879B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C25075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0C32A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81E9E7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7DD16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5A68F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BA5A1C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9986C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30C10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F2786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173D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F368B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D1021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A704C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2CB303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A1B515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1B3EEB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CA39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94BF1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F837B7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8E1A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7E838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2C2EF0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0408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FB49A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E97CC8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4B4F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ABAD0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A42AB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606E8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661D3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3E41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40DC5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37F67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6BFC9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49D9C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97C2A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7AFD2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A1A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818E1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E4357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FE58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385B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DA4E0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842F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9BF1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A109E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187A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3B37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668F7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ECAB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7BB3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EC773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C6BB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B2CA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D142C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1ABA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2B25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CC371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CC6AE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B25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7FB1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88C2E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745E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EA17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F678A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DC66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778A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AA38E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B2E9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20A2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35DFB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BF67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66B2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FAE35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69EA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A722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D24A6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0C7E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D2D7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FE2A2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37E4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EE6A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F7D5B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660F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7796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0C0A6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38D9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E605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1B923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F454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B048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BE5CE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0CF3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FC79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BFAAF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CF77B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098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0E28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AE99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F3E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2D7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7927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43FB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E74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60AC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A4D7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31C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86EB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CD1B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E25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1ACC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1402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60E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306F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1537D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BFA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2F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C1A2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362E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D3E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713F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A993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F4D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3FAD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1D43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66C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F48D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13F6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256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EF39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DE05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D82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E475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3BCC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4F5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ED6A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D1C0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AA9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60DE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2C0D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9A5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94C8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E03D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078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4586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EB45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1AF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87BE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157B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DC7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2C00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8F55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ED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4826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F883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0AD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9D80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08F63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957D1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791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441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31FA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768A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AEE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30D1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3EEA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35F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361D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6A4A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4B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3631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00A8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C16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9556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6305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8FA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703B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C7DD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2AE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45D7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0EF6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0CCF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0F9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6DF8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5544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84E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7A0B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448D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174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D445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7016AF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8FA8C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CEA70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A9EEC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B53D2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7500B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279E0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C0FEE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D8302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351CC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8DA31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435E6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F0B7B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BFBDD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EA255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A0E6A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00E63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4A2EBDE">
      <w:pPr>
        <w:rPr>
          <w:rFonts w:hint="default" w:ascii="Times New Roman" w:hAnsi="Times New Roman" w:cs="Times New Roman"/>
          <w:sz w:val="22"/>
          <w:szCs w:val="22"/>
        </w:rPr>
      </w:pPr>
    </w:p>
    <w:p w14:paraId="39FE952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1A036C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CD32/FCGR2b/c Elisa Kit</w:t>
      </w:r>
    </w:p>
    <w:p w14:paraId="4D1621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28D676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6A4150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87AD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DFF75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E2BEE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24DE5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398D9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8F32E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B7478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CE218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CC39E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3FDE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EA9A0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DA08E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0A95A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BDA97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A194E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00D0F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914CC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5FAA4D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08748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03B23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C5073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00948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D0890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99BD2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E5616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CD32 is a surface receptor protein and part of a large population of B cell co-receptors, which act to modulate signaling. It has a low-affinity for IgG antibodies and down-regulates antibody production in the presence of IgG. This feedback loops essentially lowers the production of IgG produced by B cells when there is a surplus in the body.</w:t>
      </w:r>
    </w:p>
    <w:p w14:paraId="710F995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E7D748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AA53F7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C1F2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05A0D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062E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50917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6B79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89454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BB0A3B3">
      <w:pPr>
        <w:rPr>
          <w:rFonts w:hint="default" w:ascii="Times New Roman" w:hAnsi="Times New Roman" w:cs="Times New Roman"/>
          <w:b/>
          <w:bCs/>
          <w:sz w:val="28"/>
          <w:szCs w:val="28"/>
        </w:rPr>
      </w:pPr>
    </w:p>
    <w:p w14:paraId="1A3F99AE">
      <w:pPr>
        <w:rPr>
          <w:rFonts w:hint="default" w:ascii="Times New Roman" w:hAnsi="Times New Roman" w:cs="Times New Roman"/>
          <w:b/>
          <w:bCs/>
          <w:sz w:val="28"/>
          <w:szCs w:val="28"/>
        </w:rPr>
      </w:pPr>
    </w:p>
    <w:p w14:paraId="7D725F5F">
      <w:pPr>
        <w:rPr>
          <w:rFonts w:hint="default" w:ascii="Times New Roman" w:hAnsi="Times New Roman" w:cs="Times New Roman"/>
          <w:b/>
          <w:bCs/>
          <w:sz w:val="28"/>
          <w:szCs w:val="28"/>
        </w:rPr>
      </w:pPr>
    </w:p>
    <w:p w14:paraId="05100A02">
      <w:pPr>
        <w:rPr>
          <w:rFonts w:hint="default" w:ascii="Times New Roman" w:hAnsi="Times New Roman" w:cs="Times New Roman"/>
          <w:b/>
          <w:bCs/>
          <w:sz w:val="28"/>
          <w:szCs w:val="28"/>
        </w:rPr>
      </w:pPr>
    </w:p>
    <w:p w14:paraId="4343435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13F1D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F57AE4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CD556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31C9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9CD18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5C8C0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FD26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0DD2F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28A3D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8CB30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10290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40BB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5EE1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6B1DF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7D5AE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7C6A3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D4D4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63C0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5912F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3F259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CEABB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B9B4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EAF0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68CAE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0CAB0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A69C5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08CA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F5FC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544A3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C7F75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1707E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20E4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CCA4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EC4A2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D5C90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2C3CA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E4DC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EC2F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19C62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08952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B8A2F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E17B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4C8D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8F8E0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CD8D1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9DF54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72FE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CF36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34763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53D38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288A1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E9E1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3897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6FCD7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3E77A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54811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D541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9B0D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1FE0E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0F0A3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A2594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51D1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90BA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7E8C7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F587A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3BDAD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937B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172D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B9CF0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39807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5909B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7B57B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4562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39BA4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901743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128122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7C9F33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614774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7ACE19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9B6910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6B72CC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305795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741F9B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653ED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1A9A3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9799E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0562D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F09CE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42850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0268B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5B6D2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311DA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AC6E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39E27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515D1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6FDA5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5A114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3532B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109AE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AC046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631F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D2751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40AB9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0EBD6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6F5A2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6C8FC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EED20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1B75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FA3CB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A9E5A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280E3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D9CDA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2A6FE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E016E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B0B1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5A79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3E21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42575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E67FC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2D18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AC9A7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2923C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3CCEE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EE76F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BA71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101CA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DB8A0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B96D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32FB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F519A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8F0BB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2657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9B10C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D9B91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16B61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50FF9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6AFCC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97BE5A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F261C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57E94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ECA1A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A9330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0D93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AD35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6EB7C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99F6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F794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BA157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F13F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2790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D4F21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8ADD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59F6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A7EF1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EB4FD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5B5F2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77FB1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9AA77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E844A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7700D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DE0D1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401DC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ADC3E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AF0966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BE6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B4A2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707B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BF8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8AF2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45663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34B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A3DA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384D23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1EE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9984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91009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371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4D93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64A23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CAD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A65C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DB5C9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5A7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0058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F1ED3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4ACA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CDA54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5CD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D6A3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401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15F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B4F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0C8B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00DE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40A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D0CB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891E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E84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0207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09CB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82B0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B3C6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F3F0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94E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B402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453C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D29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B246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F255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C10F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74AA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CC14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32B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BBC0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7AD7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4AD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5359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CC8D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A7B5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406C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52D1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D54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7768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63B4C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9F7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E0C7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9456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C36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BA0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9AF1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B173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05BE5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D0AD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A152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5835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266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9F35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985E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E44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31BC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ED1E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0031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A976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D2BF7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512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80F6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CCA1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214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3D5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4840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6558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5C67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6346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595F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82ED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D40E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3CB7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073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3A6A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1DEC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70D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F597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D479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CA9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2C1A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230D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001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6FD3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F08A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B77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9772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7149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0B1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3C7F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89FF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080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94F4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DEB4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9CB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7E36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DD49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7EE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FB84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8BDD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A1B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18F6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5F951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0509E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308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8206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8901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77D5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D373F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EB5B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9377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0B9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6E2E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0083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0B6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2BEB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6BC0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B87D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4481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1BD4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184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21A1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2FFF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5C863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EFE8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201D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21B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CD0D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19C8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673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9089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1A9E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936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7E0A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987A5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5A252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15A72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F147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8566E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1F673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50166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5F71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F230A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47344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E4A69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2B17E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16813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8CF3C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CBE3D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 the fragments selected for the preparation of the recombinant protein, the expression system, the purification method, etc. are different, we cannot guarantee that the kit can be used for the detection of recombinant proteins of other companies.</w:t>
      </w:r>
    </w:p>
    <w:p w14:paraId="6F0554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51273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6826D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53DEA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453DEA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091ED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331F8A2">
    <w:pPr>
      <w:pStyle w:val="6"/>
      <w:jc w:val="both"/>
    </w:pPr>
  </w:p>
  <w:p w14:paraId="5B09118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4515B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7490B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B311A28"/>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8136</Words>
  <Characters>15578</Characters>
  <Lines>251</Lines>
  <Paragraphs>70</Paragraphs>
  <TotalTime>0</TotalTime>
  <ScaleCrop>false</ScaleCrop>
  <LinksUpToDate>false</LinksUpToDate>
  <CharactersWithSpaces>17057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2026-06-01T08:56:38Z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