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E143C">
      <w:pPr>
        <w:pStyle w:val="2"/>
        <w:bidi w:val="0"/>
        <w:jc w:val="center"/>
        <w:rPr>
          <w:rFonts w:hint="default" w:ascii="Times New Roman" w:hAnsi="Times New Roman" w:cs="Times New Roman"/>
          <w:b/>
          <w:bCs w:val="0"/>
          <w:sz w:val="36"/>
          <w:szCs w:val="36"/>
        </w:rPr>
      </w:pPr>
      <w:r>
        <w:rPr>
          <w:rFonts w:hint="eastAsia"/>
          <w:b/>
          <w:bCs/>
          <w:sz w:val="36"/>
          <w:szCs w:val="36"/>
        </w:rPr>
        <w:t>Mouse CD70/TNFSF7/CD27L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3A00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8F8CF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9590C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29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965A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D9D3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7F73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5954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7D64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8B4B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744B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E41F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0A1A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B8EA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E5EC1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061C5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B48E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9B426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A1316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FEC0B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43ABE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F9D5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3E1C2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2CC9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5893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0CED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41B1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F318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CD70（分化簇 70），也称为 TNFSF7 或 CD27L，是CD27 的配体。CD70 是一种表面抗原，存在于活化的T 淋巴细胞和 B 淋巴细胞上，而非静止的 T 淋巴细胞和 B 淋巴细胞上。已经</w:t>
      </w:r>
      <w:r>
        <w:rPr>
          <w:rFonts w:hint="eastAsia"/>
        </w:rPr>
        <w:br w:type="textWrapping"/>
      </w:r>
      <w:r>
        <w:rPr>
          <w:rFonts w:hint="eastAsia"/>
        </w:rPr>
        <w:t>发现 CD70 诱导共刺激 T 细胞的增殖，并增强细胞溶解性 T 细胞的生成。CD70与 TNF 受体家族的配体同源，包括 TNF-α、TNF-β和 CD40 配体，在细胞外区域显示 19-24%的氨基酸序列一致性。</w:t>
      </w:r>
    </w:p>
    <w:p w14:paraId="40D90086">
      <w:pPr>
        <w:ind w:firstLine="441" w:firstLineChars="0"/>
        <w:rPr>
          <w:rFonts w:hint="default" w:ascii="Times New Roman" w:hAnsi="Times New Roman" w:cs="Times New Roman"/>
        </w:rPr>
      </w:pPr>
    </w:p>
    <w:p w14:paraId="33793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DBE6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F6C2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8EAFA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C2BCB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D30C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BE66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F619C0">
      <w:pPr>
        <w:rPr>
          <w:rFonts w:hint="default" w:ascii="Times New Roman" w:hAnsi="Times New Roman" w:cs="Times New Roman"/>
        </w:rPr>
      </w:pPr>
      <w:r>
        <w:rPr>
          <w:rFonts w:hint="default" w:ascii="Times New Roman" w:hAnsi="Times New Roman" w:cs="Times New Roman"/>
        </w:rPr>
        <w:br w:type="page"/>
      </w:r>
    </w:p>
    <w:p w14:paraId="08FAE4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1B4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C9BD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EB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FD1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66C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F7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F38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9F7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A89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68E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B6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412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110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E3A7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DB5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AF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422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1D9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7F6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896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77B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DAB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D18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F13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49B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C17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2F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64DB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D5C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701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3957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75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9939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2865E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F84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E9F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D4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2D86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A0C3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235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332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C59D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DE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975B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378E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8F6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DDE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DA7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75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24B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57D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B39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B52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DB6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7B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586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E920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D461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27E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BC7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041A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EFB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CB8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88B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69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03B9CD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7D3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B56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CFF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11B3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46B6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B625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4EA4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8025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C654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FE6C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501C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AF8B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C5AF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E7484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F359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E92C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BA4A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1C045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AC3C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A7CE5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A9070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35AB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61AE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4804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1FA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3004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7264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471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277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F9F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F7E2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6D63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488F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1F0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7B34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C51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FF4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119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603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02FA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8621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540CC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3CB8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0BD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462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128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EC1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D50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8B7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590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683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DBA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0E6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3676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6B932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72FB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4700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C111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B1F9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FCD2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0611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D4F08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21D5D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C83A0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8FE3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6A16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8A9F3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770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961F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7632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4A39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61152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88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9289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75AA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C4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8998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9B1F7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1E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135B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7158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61F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FED9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B1DA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F0A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67B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A98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0D16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EB7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702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55E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FF9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C2A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46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CE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F46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396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EB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06D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0F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1E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5ED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03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91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0C4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39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00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9F9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1B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E1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E99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95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22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0E95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DAB5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4E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0C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00E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E9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F5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6CE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A1A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AD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1E0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CA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15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B3D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B62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0A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8EF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ED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7A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000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90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80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5E6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826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0C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13A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5C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9C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A5F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EE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1D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388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73B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E14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DEBA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B7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319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64F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3148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1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684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632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90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E69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AA3C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34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FE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781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811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50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BB4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25E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94D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47E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2C9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118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D47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3F33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281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75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60B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7E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E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FFF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E8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A1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31F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42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46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276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FD2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71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5E5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75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8F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3FF0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B2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7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ED31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4AB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5E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784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9C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B0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60D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805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0C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7DC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FA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3D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4B3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96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58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CA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C2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0F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A7B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449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80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4FA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F310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26CF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9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DFB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64C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36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44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857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485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71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E9A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71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AD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144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4B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47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240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1A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03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6C72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F5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AD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3FA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867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1F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91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A65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CD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C9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0D8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32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0B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484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E4A0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F4D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30E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18E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77B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8DCB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E5BF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0613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BE77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821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311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5B10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60E3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5B7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CFA4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09B0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E1BC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B9722A">
      <w:pPr>
        <w:rPr>
          <w:rFonts w:hint="default" w:ascii="Times New Roman" w:hAnsi="Times New Roman" w:cs="Times New Roman"/>
          <w:sz w:val="22"/>
          <w:szCs w:val="22"/>
        </w:rPr>
      </w:pPr>
    </w:p>
    <w:p w14:paraId="34C7EAE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5C448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CD70/TNFSF7/CD27L Elisa Kit</w:t>
      </w:r>
    </w:p>
    <w:p w14:paraId="49F23D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D4161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A034D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29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876B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C96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24B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781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0BA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506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D68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36B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6CA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C02A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BAE5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CA0A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8D05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B7AC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DFBF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49A3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9119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642B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38EE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D294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BB85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B263B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924E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DB531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CD70/TNFSF7/CD27L, also known as TNFSF7 or CD27L, is a ligand for CD27.  CD70 is a surface antigen found on activated, but not resting, T and B lymphocytes. It has been found that CD70 induced proliferation of costimulated T cells and enhanced generation of cytolytic T cells. CD70 is homologous to the ligands of the TNF receptor family, including TNF-alpha, TNF-beta, and the</w:t>
      </w:r>
      <w:r>
        <w:rPr>
          <w:rFonts w:hint="eastAsia"/>
        </w:rPr>
        <w:br w:type="textWrapping"/>
      </w:r>
      <w:r>
        <w:rPr>
          <w:rFonts w:hint="eastAsia"/>
        </w:rPr>
        <w:t>CD40 ligand, showing 19 to 24% amino acid sequence identity in the extracellular region.</w:t>
      </w:r>
    </w:p>
    <w:p w14:paraId="1674FED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7C6C4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AE61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379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108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613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9B8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E61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7D1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046F3C2">
      <w:pPr>
        <w:rPr>
          <w:rFonts w:hint="default" w:ascii="Times New Roman" w:hAnsi="Times New Roman" w:cs="Times New Roman"/>
          <w:b/>
          <w:bCs/>
          <w:sz w:val="28"/>
          <w:szCs w:val="28"/>
        </w:rPr>
      </w:pPr>
    </w:p>
    <w:p w14:paraId="1277080D">
      <w:pPr>
        <w:rPr>
          <w:rFonts w:hint="default" w:ascii="Times New Roman" w:hAnsi="Times New Roman" w:cs="Times New Roman"/>
          <w:b/>
          <w:bCs/>
          <w:sz w:val="28"/>
          <w:szCs w:val="28"/>
        </w:rPr>
      </w:pPr>
    </w:p>
    <w:p w14:paraId="222BD109">
      <w:pPr>
        <w:rPr>
          <w:rFonts w:hint="default" w:ascii="Times New Roman" w:hAnsi="Times New Roman" w:cs="Times New Roman"/>
          <w:b/>
          <w:bCs/>
          <w:sz w:val="28"/>
          <w:szCs w:val="28"/>
        </w:rPr>
      </w:pPr>
    </w:p>
    <w:p w14:paraId="529097D7">
      <w:pPr>
        <w:rPr>
          <w:rFonts w:hint="default" w:ascii="Times New Roman" w:hAnsi="Times New Roman" w:cs="Times New Roman"/>
          <w:b/>
          <w:bCs/>
          <w:sz w:val="28"/>
          <w:szCs w:val="28"/>
        </w:rPr>
      </w:pPr>
    </w:p>
    <w:p w14:paraId="7F82861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C9F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D96F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BBA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9B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7D1F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048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14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8663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5A5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AC0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0D50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7F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6A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535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19A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3E81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54D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A4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74A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4EF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F7E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04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CB0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4C2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C52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135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7A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6B6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ED5F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788D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B3F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1F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66F4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A77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E8F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9AD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22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7EA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24D5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B5FD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942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9C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D92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918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2AB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D4E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739D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55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777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2D4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B50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D5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6EB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F9F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8C3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5E6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BC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2F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E627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6D8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951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07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16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93E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BE7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567A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083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2D5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234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58F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B065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CBEE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922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DBE9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E3CB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E484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7EE858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AA54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363C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516A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38CB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F3AD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7D1C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A528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963C1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FD55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742F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D841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22D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3BB4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1E4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4A5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85C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137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459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765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7C8E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AF3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F91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85D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E26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72B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A42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2BA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881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247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B841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624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6494B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2C23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DF1B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62C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40A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3AB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43C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1E9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FC5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760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6BC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276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B22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09E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BE5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AFF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F0D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C29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F178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37D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864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920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688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F41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0DF1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E3FD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4FD9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DBC3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1382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75D9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6179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60A6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D0C5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1EF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4A3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ABD5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DDD2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F7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8FF7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73C8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B88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5B70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0C138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28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BA65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BDC4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D22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DB7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990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3582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CC9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E5E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85E8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E2CD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55B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3F88C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F37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5CC8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8E1C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830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CAB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037E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8EC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58E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75BB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A6A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A13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5556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0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148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B38F7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E89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C33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9B95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BCE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300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9D7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AED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C1C4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9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C9C8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5CB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A9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2EB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B58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41D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5CC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FD2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7B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210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712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D4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CC2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F7F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3F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70A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9930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E6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A5E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13F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FC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745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662F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C99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DB7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C45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8E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020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36A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7F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745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DE5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AA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9B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DFF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5204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B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809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C57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FC7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083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8C2F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8B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C809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E2EC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354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F7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76E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2E37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51D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088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744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B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E4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BF2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3C90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8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887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9E5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C0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AC3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A01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9D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301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78E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F8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A50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B86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488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ED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EC4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96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EC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59F7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A23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26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6619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863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90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509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FB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ABF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AD7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C7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46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9B7F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C4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E9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BFE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F2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A4D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2CA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1B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018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859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2CE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3B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7D4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113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761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4B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1FC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ABB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BF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936B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E1A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19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0F2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F30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B2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CF1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862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E95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456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D42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4330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9DA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0D4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983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3E6A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7F84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AEC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2BC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715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04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F04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4E38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2FD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C22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621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883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BD7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94A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079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F46F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959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7EB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095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3F56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72A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4C2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1F48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E78E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5390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F4DB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530A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F1A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B52A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3A2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B3A2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5F2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0991854">
    <w:pPr>
      <w:pStyle w:val="6"/>
      <w:jc w:val="both"/>
    </w:pPr>
  </w:p>
  <w:p w14:paraId="7E62F5C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67CA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62ED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51054EE"/>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8699</Words>
  <Characters>18186</Characters>
  <Lines>251</Lines>
  <Paragraphs>70</Paragraphs>
  <TotalTime>0</TotalTime>
  <ScaleCrop>false</ScaleCrop>
  <LinksUpToDate>false</LinksUpToDate>
  <CharactersWithSpaces>20203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2026-06-01T08:53:55Z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