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20DBD">
      <w:pPr>
        <w:pStyle w:val="2"/>
        <w:bidi w:val="0"/>
        <w:jc w:val="center"/>
        <w:rPr>
          <w:rFonts w:hint="default" w:ascii="Times New Roman" w:hAnsi="Times New Roman" w:cs="Times New Roman"/>
          <w:b/>
          <w:bCs w:val="0"/>
          <w:sz w:val="36"/>
          <w:szCs w:val="36"/>
        </w:rPr>
      </w:pPr>
      <w:r>
        <w:rPr>
          <w:rFonts w:hint="eastAsia"/>
          <w:b/>
          <w:bCs/>
          <w:sz w:val="36"/>
          <w:szCs w:val="36"/>
        </w:rPr>
        <w:t>Mouse Chordin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E1D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05890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F4ED2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D4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40E8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4A3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8409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C3DD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B2E7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5CA4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E3C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9E49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A1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ED0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68B62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0E56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C24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0D9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6F2E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AF6C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9445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A12C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B5CF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46D4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3625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DDE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BB38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CCB1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Chordin 是一种关键的发育蛋白，通过与腹向化的 TGF-β样骨形态发生蛋白（bmp）结合并将其隔离在潜在复合物中，使早期脊椎动物胚胎组织背向化。在小鼠中，Chordin 在淋巴结中表达，但在前内脏内胚层中不表达。已经发现它是前脑发育所必需的。在发育中同时缺乏 chordin 和noggin 的小鼠中，头部几乎缺失。这一点很重要，因为只有 noggin 缺陷时，会出现轻微缺陷，但头部仍会形成。Chordin 也参与了鸟类的原肠胚形成。</w:t>
      </w:r>
      <w:r>
        <w:rPr>
          <w:rFonts w:hint="eastAsia"/>
        </w:rPr>
        <w:br w:type="textWrapping"/>
      </w:r>
      <w:r>
        <w:rPr>
          <w:rFonts w:hint="eastAsia"/>
        </w:rPr>
        <w:t>它在科勒镰刀的前细胞中表达，形成原始条纹的前细胞，原始条纹是原肠胚</w:t>
      </w:r>
      <w:r>
        <w:rPr>
          <w:rFonts w:hint="eastAsia"/>
        </w:rPr>
        <w:br w:type="textWrapping"/>
      </w:r>
      <w:r>
        <w:rPr>
          <w:rFonts w:hint="eastAsia"/>
        </w:rPr>
        <w:t>形成的关键结构。</w:t>
      </w:r>
    </w:p>
    <w:p w14:paraId="164AE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0D63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FAF5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5165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EE66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9400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2D4852">
      <w:pPr>
        <w:rPr>
          <w:rFonts w:hint="default" w:ascii="Times New Roman" w:hAnsi="Times New Roman" w:cs="Times New Roman"/>
        </w:rPr>
      </w:pPr>
      <w:r>
        <w:rPr>
          <w:rFonts w:hint="default" w:ascii="Times New Roman" w:hAnsi="Times New Roman" w:cs="Times New Roman"/>
        </w:rPr>
        <w:br w:type="page"/>
      </w:r>
    </w:p>
    <w:p w14:paraId="19ACD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5158B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AC51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78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B67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412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9E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E0E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DCD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1D6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50B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3F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469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06C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300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5B4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7E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52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0AF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9BF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989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29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8F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F0C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89F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477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51F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28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9635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F2F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C4C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8CC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DE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D2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ECA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EAA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8C6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09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E66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1599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3BC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249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A1E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68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39BC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CA10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913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B1E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2AC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8A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2C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B76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393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33E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D03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A2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083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15A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869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ED8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CB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29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11F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2E9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C90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27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EBD4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BBB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645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B42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E295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9B9A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EC54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B23C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A1A7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305A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BE5B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0C4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B5BF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CAB7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1FC1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526E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9BF1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5C09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7BC0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5558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0B14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D528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31D8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3FB6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87D4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ADF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4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691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1E5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4CD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880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9FF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5AD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8711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BA9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9DD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3EE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D69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56A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FF0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02BC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86E2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8D08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632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D34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08F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C2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56F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70D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9CB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5E3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0ED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E68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014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9417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D16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F6CD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296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F01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5E3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0582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A977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69F60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A511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7977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568B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47F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443D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896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486F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0FB2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88DC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B73A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3E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DE6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758D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2D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B6F8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64B6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19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8BF9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1DFC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6C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D5B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D507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32C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B02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858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FD5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09B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1F5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550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C81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9B8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5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76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49E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A9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08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43B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47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9AC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6A7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63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B5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488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DD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1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C71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CC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93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7E6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A9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DF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8FA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7FE9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32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CE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CE8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9A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A1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E0D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E3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79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A36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0A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B9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48E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23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3B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6B1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50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E1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469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AD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B8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19E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5D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17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E92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DD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8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CFA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10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28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3E6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EA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FE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C0A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495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D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658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393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1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E6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B1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78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67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E2E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D1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BF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684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01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74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6E0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38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99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6A1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C6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CE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6F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C4C7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D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E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C7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2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82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D8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7D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F3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07D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FD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3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13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4F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6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C80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E3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5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58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C8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0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8F4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A2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3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07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49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A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CCE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40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3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17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97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F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B3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84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4D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36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8E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B4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390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6F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DA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A3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5D31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F6B9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0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61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B52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B1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175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A3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40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B7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AD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C4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16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E1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AC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3C2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6A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0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2D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D5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6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D34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707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30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0A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581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A0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9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1F6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8B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D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4CE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BEE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B81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493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20C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8CF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D8A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555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DE7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527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F31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E188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7BE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9BD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536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D44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2BD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E8C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63B6ED">
      <w:pPr>
        <w:rPr>
          <w:rFonts w:hint="default" w:ascii="Times New Roman" w:hAnsi="Times New Roman" w:cs="Times New Roman"/>
          <w:sz w:val="22"/>
          <w:szCs w:val="22"/>
        </w:rPr>
      </w:pPr>
    </w:p>
    <w:p w14:paraId="2F3266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3C3A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Chordin Elisa Kit</w:t>
      </w:r>
    </w:p>
    <w:p w14:paraId="2AF4CA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64A2E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2D94B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45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CB7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F87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C1B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E76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B34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386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BC6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32B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AA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CFA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4659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9D27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6E4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2D7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E50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0822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98AF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55DE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3687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AD6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ADDC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6FCF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6D6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32A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Chordin is a key developmental protein that dorsalizes early vertebrate embryonic tissues by binding to ventralizing TGF-beta-like bone morphogenetic proteins (BMPs) and sequestering them in latent complexes. In mice, Chordin is expressed in the node but not in the anterior visceral endoderm. It has been found to be required for forebrain development. In developing mice that are deficient in both chordin and noggin, the head is nearly absent. This is significant because when only noggin is deficient there are mild defects but the head still forms. Chordin is also involved in avian gastrulation. It is expressed in the anterior cells of Koller's sickle, which form the anterior cells of the primitive streak, a key structure through which gastrulation occurs.</w:t>
      </w:r>
    </w:p>
    <w:p w14:paraId="2F6B7C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BED2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53DE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C9E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483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5B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975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303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5C1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21C1A9">
      <w:pPr>
        <w:rPr>
          <w:rFonts w:hint="default" w:ascii="Times New Roman" w:hAnsi="Times New Roman" w:cs="Times New Roman"/>
          <w:b/>
          <w:bCs/>
          <w:sz w:val="28"/>
          <w:szCs w:val="28"/>
        </w:rPr>
      </w:pPr>
    </w:p>
    <w:p w14:paraId="0DB5CE69">
      <w:pPr>
        <w:rPr>
          <w:rFonts w:hint="default" w:ascii="Times New Roman" w:hAnsi="Times New Roman" w:cs="Times New Roman"/>
          <w:b/>
          <w:bCs/>
          <w:sz w:val="28"/>
          <w:szCs w:val="28"/>
        </w:rPr>
      </w:pPr>
    </w:p>
    <w:p w14:paraId="2C4F5F1F">
      <w:pPr>
        <w:rPr>
          <w:rFonts w:hint="default" w:ascii="Times New Roman" w:hAnsi="Times New Roman" w:cs="Times New Roman"/>
          <w:b/>
          <w:bCs/>
          <w:sz w:val="28"/>
          <w:szCs w:val="28"/>
        </w:rPr>
      </w:pPr>
    </w:p>
    <w:p w14:paraId="779118F6">
      <w:pPr>
        <w:rPr>
          <w:rFonts w:hint="default" w:ascii="Times New Roman" w:hAnsi="Times New Roman" w:cs="Times New Roman"/>
          <w:b/>
          <w:bCs/>
          <w:sz w:val="28"/>
          <w:szCs w:val="28"/>
        </w:rPr>
      </w:pPr>
    </w:p>
    <w:p w14:paraId="249DE8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CBD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EC46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615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C1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2921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19A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B6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924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ED7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2BC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A80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77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61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A9E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9BF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CB2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D3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95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63A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AA2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8A2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B7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30AE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C6D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118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E52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F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1F1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22BC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E78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C9B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2F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66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666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6B4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58A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2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CF5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EA2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9E8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90C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6B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98E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7ED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1D2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E45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8D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69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B94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8E0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3B1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51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611B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0A79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947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ECB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A3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2A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1CC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3EB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328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9F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34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8C1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6E3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CA0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E86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D9E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191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0F5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92E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AC3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B2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77C6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EF3B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A411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9759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AAC5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C9BA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A83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191F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F02A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E1BD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2BD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4DC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E7B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FC7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5E0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4FE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860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586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8B6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301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AD3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DAF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399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653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0AA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C62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A56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B41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F08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39F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479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631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F04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6D4A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668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29D3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8AE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608A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EE5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7D8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D7C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F5F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C53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F5F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FAD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0CE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D1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E2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4BB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639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F2B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20B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05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01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0E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851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174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C87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2AB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1C03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90D8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F5A6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E7D1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6C81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8784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B0D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6B5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3B0C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0A8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FF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0F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173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A5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D930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C515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5B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06E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A57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5B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DF55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D732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66E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13D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40D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2CF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17D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106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3D9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4C7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41E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6BBE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4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3B9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9EB0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EC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E5B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F6B3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37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848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D957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ED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BA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8D86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B05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17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3735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2A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4B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65E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8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8B5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245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651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53E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D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82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E4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73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03A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38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76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D4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035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5B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1B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070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68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78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5B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29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CC6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4B7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50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13D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06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20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3E1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D39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7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2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944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93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4FB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559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44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F2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709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15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5A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7A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9E9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1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58C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9B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79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E6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E14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D5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D9B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94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97B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4A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2B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DAC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75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A3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60B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86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04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D1C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E4D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4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F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C2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60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A2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FC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20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57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2B7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18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85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98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EC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43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17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14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8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29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ED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6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C5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2FD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6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10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4F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16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EAA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93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FE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E2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66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DA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90E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0E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0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A76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CE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67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368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0F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C4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B8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6043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6AF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4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C6B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9C5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4D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30B1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6FE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15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4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64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AD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80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7B9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21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B3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E5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AE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EA7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B1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55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2856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C5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0D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E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8FB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86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4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35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1D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B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723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56E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4F0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FAA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716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D23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A4A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684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E70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42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921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675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8ED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9E5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CF5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 other manufacturers' similar kits or products with different methods to detect the same protein of interest, so inconsistencies in the test results are not excluded. </w:t>
      </w:r>
    </w:p>
    <w:p w14:paraId="360D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FEE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ADC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ECF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564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1564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C32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502B9E">
    <w:pPr>
      <w:pStyle w:val="6"/>
      <w:jc w:val="both"/>
    </w:pPr>
  </w:p>
  <w:p w14:paraId="5A2FE0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DF9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BE8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F81CD3"/>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8504</Words>
  <Characters>17065</Characters>
  <Lines>251</Lines>
  <Paragraphs>70</Paragraphs>
  <TotalTime>0</TotalTime>
  <ScaleCrop>false</ScaleCrop>
  <LinksUpToDate>false</LinksUpToDate>
  <CharactersWithSpaces>18802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