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768F3">
      <w:pPr>
        <w:pStyle w:val="2"/>
        <w:bidi w:val="0"/>
        <w:jc w:val="center"/>
        <w:rPr>
          <w:rFonts w:hint="default" w:ascii="Times New Roman" w:hAnsi="Times New Roman" w:cs="Times New Roman"/>
          <w:b/>
          <w:bCs w:val="0"/>
          <w:sz w:val="36"/>
          <w:szCs w:val="36"/>
        </w:rPr>
      </w:pPr>
      <w:r>
        <w:rPr>
          <w:rFonts w:hint="eastAsia"/>
          <w:b/>
          <w:bCs/>
          <w:sz w:val="36"/>
          <w:szCs w:val="36"/>
        </w:rPr>
        <w:t>Canine Klotho beta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11D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F3915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E45A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AE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A6F4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4312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4337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A66E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3E83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449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ECD1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0122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5A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E7F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832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131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601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4965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BB4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FAD9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2F85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BB0A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A92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301E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F51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C091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26E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6B83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Kremen蛋白1是一种在人类中由Kremen 1基因编码的蛋白质。该基因编码一个高亲和力的dickkopf同源物1（dkkk1）跨膜受体，该受体在功能上与DKK1协同阻断无翅（WNT）/β连环蛋白信号。编码蛋白是膜复合物的组成部分，该膜复合物通过脂蛋白受体相关蛋白6（LRP6）调节典型WNT信号。它包含胞外kringle、WSC和CUB结构域。已观察到该基因编码不同亚型的选择性剪接转录变体。</w:t>
      </w:r>
    </w:p>
    <w:p w14:paraId="6B0DFD49">
      <w:pPr>
        <w:ind w:firstLine="441" w:firstLineChars="0"/>
        <w:rPr>
          <w:rFonts w:hint="default" w:ascii="Times New Roman" w:hAnsi="Times New Roman" w:cs="Times New Roman"/>
        </w:rPr>
      </w:pPr>
    </w:p>
    <w:p w14:paraId="0932E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647F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024C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0A9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8404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6D2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2BF8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BD88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8B7F5D">
      <w:pPr>
        <w:rPr>
          <w:rFonts w:hint="default" w:ascii="Times New Roman" w:hAnsi="Times New Roman" w:cs="Times New Roman"/>
        </w:rPr>
      </w:pPr>
      <w:r>
        <w:rPr>
          <w:rFonts w:hint="default" w:ascii="Times New Roman" w:hAnsi="Times New Roman" w:cs="Times New Roman"/>
        </w:rPr>
        <w:br w:type="page"/>
      </w:r>
    </w:p>
    <w:p w14:paraId="5BB6C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95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103E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1E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68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827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B5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9DE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9B1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88E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849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AD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DA1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BE2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97B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85B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AF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99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0DA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CD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E6D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3A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F4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743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6C1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C4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812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04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21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96B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316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616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DC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2FF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C7B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916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D18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3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F48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F261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948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8A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EB7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0D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E7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FFF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341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A4B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5F0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FA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A0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19A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FB1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972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1B1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D4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845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E5C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64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5F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15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76E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15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77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69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3C44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530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544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672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CFE4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DB09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8C4C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69B1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9982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E6E8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689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D485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222B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95F7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EA4C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A7A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A697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31A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636A6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C31D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454C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0F75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119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DF0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801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3A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63D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DCA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E6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CDC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164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3A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6FA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0C29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216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16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21A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8D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E53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75E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25BE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A677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B5A8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2DC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5F0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4EB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F2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72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A6C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F8C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3BA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770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140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A5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DFC7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6A6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8362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8939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D4E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FD65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A53E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306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D451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0B32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668A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90E7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6E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5992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E0C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72D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18E7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8161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0C7F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52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9972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263D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7B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267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1FA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57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E6C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35A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B9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5DA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839D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EBB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53A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A0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4D6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E68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DE1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C72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999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2B8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E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BF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889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B8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09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F6E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B4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7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F75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E5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DC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97A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09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AE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673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8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DA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D45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72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D2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1A3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712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E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B7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41D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A6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1A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FBB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95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0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CEC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73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9C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902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79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38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D58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B0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EE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BDD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2E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0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848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0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6A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13C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4F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4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E32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E5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26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077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AB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D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737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85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2D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9C7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D4A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E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78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3D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AE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13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7F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ED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6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5B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93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8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7D9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25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0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4D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89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8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F3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AEB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3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5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50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C8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C0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C9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AE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E5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F6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A6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B74440">
        <w:tblPrEx>
          <w:tblCellMar>
            <w:top w:w="0" w:type="dxa"/>
            <w:left w:w="0" w:type="dxa"/>
            <w:bottom w:w="0" w:type="dxa"/>
            <w:right w:w="0" w:type="dxa"/>
          </w:tblCellMar>
        </w:tblPrEx>
        <w:trPr>
          <w:trHeight w:val="454" w:hRule="atLeast"/>
        </w:trPr>
        <w:tc>
          <w:tcPr>
            <w:tcW w:w="3231" w:type="dxa"/>
            <w:vAlign w:val="center"/>
          </w:tcPr>
          <w:p w14:paraId="57FB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14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E9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CA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32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58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1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62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4A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A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0C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CF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C2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DC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69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3B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44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5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49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AB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0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15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B5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10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36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8C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7A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233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4DF4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8B43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B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2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88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3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F2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D8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2F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09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1B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AB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E8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6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21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0C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0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2B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7D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C0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A6A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A5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11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C7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40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77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F48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24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B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DF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499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686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937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CC4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4B2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2F1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911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E52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24D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EBD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60D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710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A0E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D7F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F38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162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4AB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9BC02E">
      <w:pPr>
        <w:rPr>
          <w:rFonts w:hint="default" w:ascii="Times New Roman" w:hAnsi="Times New Roman" w:cs="Times New Roman"/>
          <w:sz w:val="22"/>
          <w:szCs w:val="22"/>
        </w:rPr>
      </w:pPr>
    </w:p>
    <w:p w14:paraId="69DE3E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96D1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Klotho beta Elisa Kit</w:t>
      </w:r>
    </w:p>
    <w:p w14:paraId="1F4E0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06CF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99F3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99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EB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46E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534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9F3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C4D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394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B67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9D5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24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928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D37A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659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12D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A37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BB6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B79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20BF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661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05FC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C15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E445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EC8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B0D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E22D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Klotho beta is a protein that in humans is encoded by the KREMEN1 gene. This gene encodes a high-affinity dickkopf homolog 1 (DKK1) transmembrane receptor that functionally cooperates with DKK1 to block wingless (WNT)/beta-catenin signaling. The encoded protein is a component of a membrane complex that modulates canonical WNT signaling through lipoprotein receptor-related protein 6 (LRP6). It contains extracellular kringle, WSC, and CUB domains. Alternatively spliced transcript variants encoding distinct isoforms have been observed for this gene.</w:t>
      </w:r>
    </w:p>
    <w:p w14:paraId="6497DE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B299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BB28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ECE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F41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C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527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390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52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439C11">
      <w:pPr>
        <w:rPr>
          <w:rFonts w:hint="default" w:ascii="Times New Roman" w:hAnsi="Times New Roman" w:cs="Times New Roman"/>
          <w:b/>
          <w:bCs/>
          <w:sz w:val="28"/>
          <w:szCs w:val="28"/>
        </w:rPr>
      </w:pPr>
    </w:p>
    <w:p w14:paraId="6F7410A7">
      <w:pPr>
        <w:rPr>
          <w:rFonts w:hint="default" w:ascii="Times New Roman" w:hAnsi="Times New Roman" w:cs="Times New Roman"/>
          <w:b/>
          <w:bCs/>
          <w:sz w:val="28"/>
          <w:szCs w:val="28"/>
        </w:rPr>
      </w:pPr>
    </w:p>
    <w:p w14:paraId="1000011D">
      <w:pPr>
        <w:rPr>
          <w:rFonts w:hint="default" w:ascii="Times New Roman" w:hAnsi="Times New Roman" w:cs="Times New Roman"/>
          <w:b/>
          <w:bCs/>
          <w:sz w:val="28"/>
          <w:szCs w:val="28"/>
        </w:rPr>
      </w:pPr>
    </w:p>
    <w:p w14:paraId="78A409B8">
      <w:pPr>
        <w:rPr>
          <w:rFonts w:hint="default" w:ascii="Times New Roman" w:hAnsi="Times New Roman" w:cs="Times New Roman"/>
          <w:b/>
          <w:bCs/>
          <w:sz w:val="28"/>
          <w:szCs w:val="28"/>
        </w:rPr>
      </w:pPr>
    </w:p>
    <w:p w14:paraId="0C42CB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9D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47AA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F4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55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B1B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2CB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1F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C21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F0D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519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0D7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58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D2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323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F3E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6D8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31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3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266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AB9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598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0D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5A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980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BED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224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3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D18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512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BFC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C75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E6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5C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E92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943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F6C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81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EB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DBA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6F2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842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6B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6F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377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21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401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21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C1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8E1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4D2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4F2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4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9C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3D3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37C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F79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22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8A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7FF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68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73A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F0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FE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82E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86D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3E6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38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DAC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481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7E9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08E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AD5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3B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0BA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34E7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90D0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0C14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1B70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2B91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C34E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EA8A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17D5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1486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5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D33D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AFC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5B6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67E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162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B8F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D78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D5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91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84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43E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42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844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BB6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FB2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DF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22E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D4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21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4E5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093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DBA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8FB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DD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427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4F4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20A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EA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431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07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7D8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73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C2B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80C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20D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512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BCE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01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C5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23E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32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2A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02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932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E0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72A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2F0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372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0EC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99E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362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51E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7C3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32D5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7E6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BC7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5691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FC2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62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DC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379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17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020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CC9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A7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05A1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4132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0E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3DF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7B01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8AC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D77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31F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357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BA0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5EB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9BE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9EA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8C9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DE1B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78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91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7481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E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C5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4D2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6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C0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FFD2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D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B2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3FBB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0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0A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23AD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D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0DB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F52C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4F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B3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DC5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6BD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94D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2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8D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FF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21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28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CC4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A3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D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67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E6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7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BEF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2A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0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263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E6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A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F6F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1C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F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F0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02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945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622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13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3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728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07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8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41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7A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B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ED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E8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0D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36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1C2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4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60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0E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B5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A66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DA6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57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457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3F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D3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FD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01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5F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3C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1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72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9A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2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D8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30A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2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6AB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91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D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1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97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71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C3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05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A7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F6A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F1A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AA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8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92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02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9F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CD8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5C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41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C7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18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77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73B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22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6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33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16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6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7B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78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4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FE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CD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A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94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F2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C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07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6F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0A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BF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C4E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0EF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9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B08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D6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95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588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725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3A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92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F2F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0D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6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F3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A6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F3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4D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29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F4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A3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37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541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8EE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BD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AD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97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C5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6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716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6F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4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D0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DF4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B2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355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66B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318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6FC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B7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7D3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4F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341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A7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1E1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5F3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09A60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753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6CB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65B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5B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03A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F03A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4A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3DA720">
    <w:pPr>
      <w:pStyle w:val="6"/>
      <w:jc w:val="both"/>
    </w:pPr>
  </w:p>
  <w:p w14:paraId="0ED98C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B92D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25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01489B"/>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10249</Words>
  <Characters>26535</Characters>
  <Lines>251</Lines>
  <Paragraphs>70</Paragraphs>
  <TotalTime>0</TotalTime>
  <ScaleCrop>false</ScaleCrop>
  <LinksUpToDate>false</LinksUpToDate>
  <CharactersWithSpaces>29974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