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1E190">
      <w:pPr>
        <w:pStyle w:val="2"/>
        <w:bidi w:val="0"/>
        <w:jc w:val="center"/>
        <w:rPr>
          <w:rFonts w:hint="default" w:ascii="Times New Roman" w:hAnsi="Times New Roman" w:cs="Times New Roman"/>
          <w:b/>
          <w:bCs w:val="0"/>
          <w:sz w:val="36"/>
          <w:szCs w:val="36"/>
        </w:rPr>
      </w:pPr>
      <w:r>
        <w:rPr>
          <w:rFonts w:hint="eastAsia"/>
          <w:b/>
          <w:bCs/>
          <w:sz w:val="36"/>
          <w:szCs w:val="36"/>
        </w:rPr>
        <w:t>Mouse CXCL7/nap-2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4B1A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F9632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ECCF5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20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50D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DB0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36F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F747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ED96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FBD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DDF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C744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CE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1A6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A8FE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DC5C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378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A343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E234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52F2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7A194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235D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68B6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FD1C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B0C6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B298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98A8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E10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类趋化因子（C-X-C基序）配体7（CXCL7），也称为中性粒细胞激活肽2（NAP-2），是包含ELR结构域（Glu-Leu-Arg三肽基序）的CXC趋化因子的成员。与其他含有ELR结构域的CXC趋化因子（如IL-8和GRO蛋白）类似，CXCL7结合CXCR2，吸引和激活中性粒细胞。CXCL7，结缔组织激活蛋白III（CTAPII）和β凝血蛋白（βTG），是在人类血小板α颗粒中发现的血小板碱性蛋白（PBP）的羧基末端片段，经过蛋白质水解处理。尽管CTAPIII、βTG和PBP代表NAP2的氨基末端延伸变体，并具有相同的CXC趋化因子结构域，但这些蛋白质不具有CXCL7/NAP2活性。CXCL7通过G蛋白连接受体CXCR-2诱导细胞迁移。</w:t>
      </w:r>
    </w:p>
    <w:p w14:paraId="58DF8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7B64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B7CE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0AC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A65A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91FB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870B3E">
      <w:pPr>
        <w:rPr>
          <w:rFonts w:hint="default" w:ascii="Times New Roman" w:hAnsi="Times New Roman" w:cs="Times New Roman"/>
        </w:rPr>
      </w:pPr>
      <w:r>
        <w:rPr>
          <w:rFonts w:hint="default" w:ascii="Times New Roman" w:hAnsi="Times New Roman" w:cs="Times New Roman"/>
        </w:rPr>
        <w:br w:type="page"/>
      </w:r>
    </w:p>
    <w:p w14:paraId="20052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8B5E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4A83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42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579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E88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74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1EC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4C9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5B86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B7A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4A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890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D71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58E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D3D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BD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D9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37D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D2D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229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D1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B4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2A1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132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7C1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EE9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96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B9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6F0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ED2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7CE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8A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761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2E2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4EA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992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D0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0D5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C778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563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E2A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89E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C3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6886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D843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ECE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096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88F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F6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8B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065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699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6D1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E27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6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9CB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413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9A3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5C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A8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B10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6A7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D9B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918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BF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E060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0A2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880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AD3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67F6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E9A1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4CEA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F156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EDA3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ACC2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D95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043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C047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1FFA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36D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CC34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74DA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E25D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7A5D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6334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3916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01DF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224D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CBC8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2A12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577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73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FAE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15F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0F4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463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CFC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7B6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D731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5BA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B8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549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3E0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C7A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70F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89B1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D534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3C0A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557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891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C82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62D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260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C85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0C3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D19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6E5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248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A30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C4D1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4CEF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B5B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740F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6894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1DDC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58A7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CA5A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0F26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99D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B3A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D52E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0D0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C5C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97F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F88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08CE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528A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B69FC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21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54CB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FC61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49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1378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8CF0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21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7A9C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CE80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D7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8FC9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604A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518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FCC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F98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E85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D0F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C17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D72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AC0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8F0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6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54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238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FF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BC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F85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2F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7C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A70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C2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80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1BA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14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54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ADF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54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5F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66B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AE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5C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B2D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5C6F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E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AE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842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26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A3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647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A6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DC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17C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69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CA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C5A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4F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7F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3EE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F1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8D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97D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5A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20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26F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11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65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B4A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77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0F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302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DC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C3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FCF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F7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B2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E81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7D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B6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776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337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0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09A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B70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79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18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CE1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8D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B1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6E3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55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C1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AD4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77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0E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0A2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15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B35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AC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28A6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2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F1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FC6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02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A0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C2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20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30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290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03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DC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9A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5B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E7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042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FC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2B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6B1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87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E3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11D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1C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8B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E9C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11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A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1DA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F1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F5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258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A5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8F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3D5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91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3B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48C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03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E1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768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3B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9F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72C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1848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29F1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C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32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4B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5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2DD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91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51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AA0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64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31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013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99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5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01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1D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E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118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B1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2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73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577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C5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5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DA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7E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66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BB1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B7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CE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B9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92C5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1F9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C3D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A7F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53D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646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4A7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6EC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0FA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935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E31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5F8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5DE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F3E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6E7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4EAF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7B6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365FED">
      <w:pPr>
        <w:rPr>
          <w:rFonts w:hint="default" w:ascii="Times New Roman" w:hAnsi="Times New Roman" w:cs="Times New Roman"/>
          <w:sz w:val="22"/>
          <w:szCs w:val="22"/>
        </w:rPr>
      </w:pPr>
    </w:p>
    <w:p w14:paraId="0B6CC98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80F4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CXCL7/nap-2 Elisa Kit</w:t>
      </w:r>
    </w:p>
    <w:p w14:paraId="64836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214F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8A22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EE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EF8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B4C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FC7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CB9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64E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35F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A7E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48C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B2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289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35F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372D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F18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5F5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CD93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A8F4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0169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2D2D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131C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987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FD4E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8978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067A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6035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Chemokine (C-X-C motif) Ligand 7 (CXCL7), also known as neutrophil activating peptide 2 (NAP-2), is a member of the CXC chemokines containing an ELR domain (Glu-Leu-Arg tripeptide motif). Similar to other ELR domain containing CXC chemokines, such as IL-8 and the GRO proteins, CXCL7 binds CXCR2, chemoattracts and activates neutrophils. CXCL7, Connective Tissue Activating Protein III (CTAPIII) and βthrombogulin (βTG), are proteolytically processed carboxylterminal fragments of platelet basic protein (PBP) which is found in the alphagranules of human platelets. Although CTAPIII, βTG, and PBP represent amino-terminal extended variants of NAP2 and possess the same CXC chemokine domains, these proteins do not exhibit CXCL7/NAP2 activity. CXCL7 induces cell migration through the G-protein-linked receptor CXCR-2.</w:t>
      </w:r>
    </w:p>
    <w:p w14:paraId="3EE03D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8400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4E26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74B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0A9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6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B74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4D1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94F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E86B17">
      <w:pPr>
        <w:rPr>
          <w:rFonts w:hint="default" w:ascii="Times New Roman" w:hAnsi="Times New Roman" w:cs="Times New Roman"/>
          <w:b/>
          <w:bCs/>
          <w:sz w:val="28"/>
          <w:szCs w:val="28"/>
        </w:rPr>
      </w:pPr>
    </w:p>
    <w:p w14:paraId="4004FBC2">
      <w:pPr>
        <w:rPr>
          <w:rFonts w:hint="default" w:ascii="Times New Roman" w:hAnsi="Times New Roman" w:cs="Times New Roman"/>
          <w:b/>
          <w:bCs/>
          <w:sz w:val="28"/>
          <w:szCs w:val="28"/>
        </w:rPr>
      </w:pPr>
    </w:p>
    <w:p w14:paraId="2D02DE63">
      <w:pPr>
        <w:rPr>
          <w:rFonts w:hint="default" w:ascii="Times New Roman" w:hAnsi="Times New Roman" w:cs="Times New Roman"/>
          <w:b/>
          <w:bCs/>
          <w:sz w:val="28"/>
          <w:szCs w:val="28"/>
        </w:rPr>
      </w:pPr>
    </w:p>
    <w:p w14:paraId="523D90B3">
      <w:pPr>
        <w:rPr>
          <w:rFonts w:hint="default" w:ascii="Times New Roman" w:hAnsi="Times New Roman" w:cs="Times New Roman"/>
          <w:b/>
          <w:bCs/>
          <w:sz w:val="28"/>
          <w:szCs w:val="28"/>
        </w:rPr>
      </w:pPr>
    </w:p>
    <w:p w14:paraId="4B29CF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A2B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6F1E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84F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62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5C38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25E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08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0AF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6E6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154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EF9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9C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94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078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50D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EB5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3B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B5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9D8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564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1F6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F1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34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2EB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D21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D66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48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C03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BE2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3C3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0E6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56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739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5E3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E72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42E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B3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95B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098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1737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9EC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70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70E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C6B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C8B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82F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05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21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ED0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8C8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5E8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5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F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766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55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261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09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B0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1A0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5CB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65A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1D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8F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A9D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DA8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9E0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21E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CDE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B4B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5E7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4339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F08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AA8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CC1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8E63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B456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559F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001C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51C8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511F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D5D8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3575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221E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083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8CEC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09D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51B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218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B8E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0A4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DFE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F36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569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328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508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AE7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855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38E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A0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D54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C59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E78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74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D0B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0C3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D57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1415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AD5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BBA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904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74B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194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3B4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8B8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763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156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89C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E1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433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C59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C21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6DE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A4C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E64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226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00B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384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440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DA9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64B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5F7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8FA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8F37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3677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BC31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B456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ABC3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4B49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536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6FF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DFA9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87A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2E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0DFE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0AE5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4C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3D7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2A63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93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D928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DB3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00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55A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70AB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ECE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D1E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105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718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09D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D41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23B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F27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D10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E762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B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822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A1EC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8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D6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7391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79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B23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4A50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A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2F6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9F0B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E6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C13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D7DC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EF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1F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079F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00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ACA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5A4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FDC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0A7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E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0C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E33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0E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399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DF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1C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D84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35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CB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22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C11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42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F91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1E0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6A2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23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85F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EF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BA6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2FC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42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769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63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48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E2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14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3A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3BE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480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5A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16F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81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C9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D13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D81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966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B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970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EA1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4C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BA9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673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F3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530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32B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35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87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F7D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A58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78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8C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4AD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74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8F3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51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979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8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387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E1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3C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58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22D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E3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E3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3A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18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91E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64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20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67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1B5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FE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09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A03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BF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79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D9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7F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F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1A5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59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1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FD0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8B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5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1A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11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3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FB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10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46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B28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1E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0C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5E9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92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C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608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333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A39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5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6FA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6E1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80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7B6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3FB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C0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9C4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A1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90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C81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111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EC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47F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498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33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C5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46E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EF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ADB0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74B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60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E2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951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77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C6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E39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E0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5AB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C1E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F2B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66B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8D0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E85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A66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CFC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46C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A41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959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FD7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A5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515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B13D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7E5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8FA6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F50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422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056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1CD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61CD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CFA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10C407">
    <w:pPr>
      <w:pStyle w:val="6"/>
      <w:jc w:val="both"/>
    </w:pPr>
  </w:p>
  <w:p w14:paraId="2082BF0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7B6D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E4C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E4227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8326</Words>
  <Characters>16207</Characters>
  <Lines>251</Lines>
  <Paragraphs>70</Paragraphs>
  <TotalTime>0</TotalTime>
  <ScaleCrop>false</ScaleCrop>
  <LinksUpToDate>false</LinksUpToDate>
  <CharactersWithSpaces>17742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2026-06-01T06:54:39Z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