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CC1A07">
      <w:pPr>
        <w:pStyle w:val="2"/>
        <w:bidi w:val="0"/>
        <w:jc w:val="center"/>
        <w:rPr>
          <w:rFonts w:hint="default" w:ascii="Times New Roman" w:hAnsi="Times New Roman" w:cs="Times New Roman"/>
          <w:b/>
          <w:bCs w:val="0"/>
          <w:sz w:val="36"/>
          <w:szCs w:val="36"/>
        </w:rPr>
      </w:pPr>
      <w:r>
        <w:rPr>
          <w:rFonts w:hint="eastAsia"/>
          <w:b/>
          <w:bCs/>
          <w:sz w:val="36"/>
          <w:szCs w:val="36"/>
        </w:rPr>
        <w:t>Canine PCSK9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8849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7C12E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ED25C2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72E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ED06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FCADF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D04FA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C3E4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D106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A1ED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3962E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D80F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B4A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5F94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4AC84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D0D76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BD548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6A073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36512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FF5AA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CFEAA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6431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80C2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AD920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04FD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D6DB7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8711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EBD4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前蛋白转化酶枯草杆菌蛋白酶/kexin 9型，也称为PCSK9，是一种在人类中由PCSK9基因编码的酶。该基因编码一种前蛋白转化酶，属于分泌性微丝酶家族的蛋白酶K亚家族。通过基因组序列分析，将PCSK9基因定位到染色体1p32上。该蛋白在胆固醇稳态中起主要调节作用。PCSK9与低密度脂蛋白受体（LDLR）的表皮生长因子样重复序列A（EGF-A）结构域结合，诱导LDLR降解。低密度脂蛋白受体水平降低导致低密度脂蛋白（LDL）代谢降低，从而导致高胆固醇血症。PCSK9也可能在皮质神经元的分化中起作用。</w:t>
      </w:r>
    </w:p>
    <w:p w14:paraId="7A5D73C5">
      <w:pPr>
        <w:ind w:firstLine="441" w:firstLineChars="0"/>
        <w:rPr>
          <w:rFonts w:hint="default" w:ascii="Times New Roman" w:hAnsi="Times New Roman" w:cs="Times New Roman"/>
        </w:rPr>
      </w:pPr>
    </w:p>
    <w:p w14:paraId="45CC82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470A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99BA5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DD14C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66DF2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A37DEB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764630C">
      <w:pPr>
        <w:rPr>
          <w:rFonts w:hint="default" w:ascii="Times New Roman" w:hAnsi="Times New Roman" w:cs="Times New Roman"/>
        </w:rPr>
      </w:pPr>
      <w:r>
        <w:rPr>
          <w:rFonts w:hint="default" w:ascii="Times New Roman" w:hAnsi="Times New Roman" w:cs="Times New Roman"/>
        </w:rPr>
        <w:br w:type="page"/>
      </w:r>
    </w:p>
    <w:p w14:paraId="4B1998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4085A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9F14F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A173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E24D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C4B9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3312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7A58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9B3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2A1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BEF0F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00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2D8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9E0D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296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7A0B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E99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39A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238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6B4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7D2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374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03A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463D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F056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12AF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3DB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59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2DDE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18DB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9C10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3DBF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BD4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9A03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8F6C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27D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9BE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EE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5608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35752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6DAC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CF38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DC6A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EA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76A0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E1780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7AB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6D5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4A2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68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952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5A3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BDA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EE3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00E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A6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015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8BB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4F5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D62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FDBB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7B5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1A89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4E1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99F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539B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6A1C3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D3B7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DC2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2360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FCC50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A170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EEE6B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4DA63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3AA0C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4F014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3E59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68C62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081841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9671C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57A0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E11B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FF76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2AD4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49FC1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452851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BED16B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61CDB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FA3E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95A7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0F0E5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19FD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B97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097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9C8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43F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398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B492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D792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B445A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71D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69D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9698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DE0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1A1E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6B6A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214A3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6349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7E617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7F87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7F2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67FC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1DE3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F11A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1775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4E0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349D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50BA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C5D3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7AB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79B8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3D139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114D2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017A0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04656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5FCE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7E367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CBE3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6CD2DC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B8D3F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9C3E7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EEC88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7C30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567B7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5D0C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77A0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B3A66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4566B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4518D8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98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00CE5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59A53C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04C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AECE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FBB9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234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B833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30AE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4CD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144E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646B0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7C87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96F56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BAA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B4359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1845F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320E1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6E8E7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5A96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BCBA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8B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60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FA60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97A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8B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1AB8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A71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5D3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0BDE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85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260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64D5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9F7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D6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E921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AFF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C4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7BED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ED1A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6F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CDAF7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7CC7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1CE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27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1BB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AF5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C0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0BAA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641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35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DF43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6DA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DF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F00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BB2B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61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D3A3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92E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6B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60C4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1A2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F3B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1FD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22A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20B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46E75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817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E0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858B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CF8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4C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A1F3F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EA1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45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0159A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B64E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05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A2A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CD8AA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60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2644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5CE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107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D4D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A627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754B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ECF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E727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812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150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42B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2AA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D5C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97E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CBC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E30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5419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A570F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78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EA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1BF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13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C5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28C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177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35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681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C9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64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5925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8009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C4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A46F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D28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4A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727E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017A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58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7B1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55D1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22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BB55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D09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09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E58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2F0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B5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4E3C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17F0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DB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F0DC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E6E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68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815D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82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FF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8A7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88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2B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3498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9557E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42E5E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F23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E8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468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A36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AF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00B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452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C2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4D5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D0C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2C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069C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95D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E1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AF5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AE9F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96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74A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E726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A8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2C7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3786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733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80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CB79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67D4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F6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FCE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F45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AA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7538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00D27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26B1B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2EE5B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5E618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725EB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21339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2CC0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D1C77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12C17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F175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34574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62FB4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825FC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15B0A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90997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08655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B0B8E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8600549">
      <w:pPr>
        <w:rPr>
          <w:rFonts w:hint="default" w:ascii="Times New Roman" w:hAnsi="Times New Roman" w:cs="Times New Roman"/>
          <w:sz w:val="22"/>
          <w:szCs w:val="22"/>
        </w:rPr>
      </w:pPr>
    </w:p>
    <w:p w14:paraId="4A581A3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9285F0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PCSK9 Elisa Kit</w:t>
      </w:r>
    </w:p>
    <w:p w14:paraId="39792D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B7106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B1B74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C2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36C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7963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E442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460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B08D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5DCF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312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9AA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41A7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41B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80A6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FCD5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E8D1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66AA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5478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F685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C358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9124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C6047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2AF3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1E665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F8E81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4573B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A4359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PCSK9 is Proprotein convertase subtilisin/kexin type 9, also known as PCSK9, is an enzyme that in humans is encoded by the PCSK9 gene. This gene encodes a proprotein convertase belonging to the proteinase K subfamily of the secretory subtilase family. By genomic sequence analysis, the PCSK9 gene was mapped to chromosome 1p32. This protein plays a major regulatory role in cholesterol homeostasis. PCSK9 binds to the epidermal growth factor-like repeat A(EGF-A) domain of the low-density lipoprotein receptor(LDLR), inducing LDLR degradation. Reduced LDLR levels result in decreased metabolism of low-density lipoproteins(LDL), which could lead to hypercholesterolemia. PCSK9 may also have a role in the differentiation of cortical neurons.</w:t>
      </w:r>
    </w:p>
    <w:p w14:paraId="23C4330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A74D5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A67637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7322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3666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B63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10A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42C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0076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D6E07B">
      <w:pPr>
        <w:rPr>
          <w:rFonts w:hint="default" w:ascii="Times New Roman" w:hAnsi="Times New Roman" w:cs="Times New Roman"/>
          <w:b/>
          <w:bCs/>
          <w:sz w:val="28"/>
          <w:szCs w:val="28"/>
        </w:rPr>
      </w:pPr>
    </w:p>
    <w:p w14:paraId="3F871175">
      <w:pPr>
        <w:rPr>
          <w:rFonts w:hint="default" w:ascii="Times New Roman" w:hAnsi="Times New Roman" w:cs="Times New Roman"/>
          <w:b/>
          <w:bCs/>
          <w:sz w:val="28"/>
          <w:szCs w:val="28"/>
        </w:rPr>
      </w:pPr>
    </w:p>
    <w:p w14:paraId="5AF37BBC">
      <w:pPr>
        <w:rPr>
          <w:rFonts w:hint="default" w:ascii="Times New Roman" w:hAnsi="Times New Roman" w:cs="Times New Roman"/>
          <w:b/>
          <w:bCs/>
          <w:sz w:val="28"/>
          <w:szCs w:val="28"/>
        </w:rPr>
      </w:pPr>
    </w:p>
    <w:p w14:paraId="10BF1559">
      <w:pPr>
        <w:rPr>
          <w:rFonts w:hint="default" w:ascii="Times New Roman" w:hAnsi="Times New Roman" w:cs="Times New Roman"/>
          <w:b/>
          <w:bCs/>
          <w:sz w:val="28"/>
          <w:szCs w:val="28"/>
        </w:rPr>
      </w:pPr>
    </w:p>
    <w:p w14:paraId="5708F11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F8E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2BEF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078C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D5D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9661B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9797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940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235A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1AE5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1DFE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0A8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381B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CE4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3B31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099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504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D69B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E58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3EE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C4A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61D4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91A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CD9F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0DB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0CE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FF7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A42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1B6B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C301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64D0C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CD05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E13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D5BA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893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CE9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01F9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D2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49B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C167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BC1C1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586E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991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5C18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16CE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730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29A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0DC5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7DD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DE7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3EE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CB9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C7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EC6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0AFF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1466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1CBF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5D2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68A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13E7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699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65D2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339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A8D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EC0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34D8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9D3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472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4819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490D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6EFC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983DE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0C9CF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2878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8784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732B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3029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4F99A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6CFDD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F3986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8E554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2FBC7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1A5FE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52F85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A97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0E6A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82C4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066E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390C5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040B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2A4D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DF29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596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ACB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923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AF13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13F7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AEF5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71D31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11D0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56BA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0C22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5FF2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472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CB8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3C96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14AE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F1F5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822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95F9B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53D27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1326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8A69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E48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9B0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9721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077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B4E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4F7C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1C0D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38F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A5A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A2B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AC5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0F0C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D6D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B36E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29F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2485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ECAB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C9A1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AB6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F389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AAAE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4443D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8147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A88C4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1B27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35D5E2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7222E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FE006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204B9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6CB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9FC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487E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AC69F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A0FC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1668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EF66C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BEE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12B6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2DD7A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53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FF17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2E71B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876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A36E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EBA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3DFE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BB3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781D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CC3C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F3AF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46ADE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EDA25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57B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C2C1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58EB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1E3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BE4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08B4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D20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2BD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4928A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04E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702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B0A2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595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B6A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5616C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670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57FF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DEFA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187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7F98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918AB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B884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1B7D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C8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9FD0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3CF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08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1C4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BBD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94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C37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086A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BD5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EA3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8EA5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E5C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6EC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4E1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5F3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BE4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DEA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97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244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7FCD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87E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4C6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235A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71A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31E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96A8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90A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558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3BD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443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6C9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DA6D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65CD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76F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05D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4871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418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BD9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8D6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66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27B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F11F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CE9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8613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542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5A5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42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ED6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8793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1545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07E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3DDC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B51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A4B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13A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0B1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758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E3E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E99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ECE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99C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B941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27C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A74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72D4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E92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B4D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47D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03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93B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4C4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DB2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A6E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2C40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CD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78C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762A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ACD9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D45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5B4F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B3A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E58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5954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1735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752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1B51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572D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F60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2501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19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32E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A88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8C76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821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B4CC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54F7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979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0FF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44075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626D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697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09FD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A67F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F77F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3B51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3AC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F1D6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B75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B47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E05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CF2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ECA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96E2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EFA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761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8758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B3D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67CA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3E99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D884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5FA7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9D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1DD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60F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9863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EA8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76C6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D03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471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BCF8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F7FF0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BBBA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D9C6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BF8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0902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E8F2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B9B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666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5EE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3EF2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AA1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014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4B0D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results and the factory results or the increase in the difference between batches of kits.</w:t>
      </w:r>
    </w:p>
    <w:p w14:paraId="58F20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B90C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2C09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2DB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8784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3BC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D3BC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0E9F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8410B5">
    <w:pPr>
      <w:pStyle w:val="6"/>
      <w:jc w:val="both"/>
    </w:pPr>
  </w:p>
  <w:p w14:paraId="2FB0E4F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421B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7E41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F747A16"/>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9705</Words>
  <Characters>23157</Characters>
  <Lines>251</Lines>
  <Paragraphs>70</Paragraphs>
  <TotalTime>0</TotalTime>
  <ScaleCrop>false</ScaleCrop>
  <LinksUpToDate>false</LinksUpToDate>
  <CharactersWithSpaces>26071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2026-05-26T02:37:55Z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