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DB035">
      <w:pPr>
        <w:pStyle w:val="2"/>
        <w:bidi w:val="0"/>
        <w:jc w:val="center"/>
        <w:rPr>
          <w:rFonts w:hint="default" w:ascii="Times New Roman" w:hAnsi="Times New Roman" w:cs="Times New Roman"/>
          <w:b/>
          <w:bCs w:val="0"/>
          <w:sz w:val="36"/>
          <w:szCs w:val="36"/>
        </w:rPr>
      </w:pPr>
      <w:r>
        <w:rPr>
          <w:rFonts w:hint="eastAsia"/>
          <w:b/>
          <w:bCs/>
          <w:sz w:val="36"/>
          <w:szCs w:val="36"/>
        </w:rPr>
        <w:t>Canine SPHK1/Sphingosine Kinase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A2AC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53CE0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11221D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29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429F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5053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28B6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B15F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29AE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3451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9999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EB58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39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0EC1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92D1C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7D667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582C7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DADA1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44D8C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269A2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235D1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41A4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C524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D13F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9E1E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FC86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45C3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B4C9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鞘氨醇激酶1是一种在人类中由SPHK1基因编码的酶。该基因编码的蛋白质催化鞘氨醇的磷酸化，形成鞘氨醇-1-磷酸（S1P），一种具有胞内和胞外功能的脂质介质。在细胞内，S1P调节增殖和存活，在细胞外，它是细胞表面G蛋白偶联受体的配体。该蛋白及其产物S1P在TNF-α信号传导和NF-κB激活途径中起关键作用，在炎症、抗凋亡和免疫过程中起重要作用。已发现该基因编码不同亚型的选择性剪接转录变体。</w:t>
      </w:r>
    </w:p>
    <w:p w14:paraId="25B9CBE6">
      <w:pPr>
        <w:ind w:firstLine="441" w:firstLineChars="0"/>
        <w:rPr>
          <w:rFonts w:hint="default" w:ascii="Times New Roman" w:hAnsi="Times New Roman" w:cs="Times New Roman"/>
        </w:rPr>
      </w:pPr>
    </w:p>
    <w:p w14:paraId="05AD6D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DC3A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CF85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6692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E0F6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70C4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74A20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EB9A2DB">
      <w:pPr>
        <w:rPr>
          <w:rFonts w:hint="default" w:ascii="Times New Roman" w:hAnsi="Times New Roman" w:cs="Times New Roman"/>
        </w:rPr>
      </w:pPr>
      <w:r>
        <w:rPr>
          <w:rFonts w:hint="default" w:ascii="Times New Roman" w:hAnsi="Times New Roman" w:cs="Times New Roman"/>
        </w:rPr>
        <w:br w:type="page"/>
      </w:r>
    </w:p>
    <w:p w14:paraId="2B6C6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8A09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E497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66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658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BC1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82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82C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2AA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D40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935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CDA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748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3E1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A72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5E7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40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4BD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C29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3F2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39C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54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116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82E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397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B44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211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DB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71A1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C3E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FD0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470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E1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C53F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736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C59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0BB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16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5BBF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2914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8CD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87A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D66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90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447E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D5EF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3BA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4D8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59B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66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7CC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AE5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A6C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4FF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D02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21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ED0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BF6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996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219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03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837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0BEB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C65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3FA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023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17607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2677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623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AC3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6B0B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AA31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AD5C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12CA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C2D4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AC2F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AC37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5E99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CB6C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3546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235A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4EF7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33E1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F755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9FA3D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9217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F7FB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A14C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706E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6B61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AD72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9DB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062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378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199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CD8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0BD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BD4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321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7D9C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D29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DFB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876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292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0E0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9AB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79FA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1A7F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9688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E2A1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825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9AA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BC6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A69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FA6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70B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5AA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D62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F7E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277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D3BD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70FE4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6D71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10DD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D102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B850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12FE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B114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4CEBC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F33B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05E6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B1FA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DE97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0019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69E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66E8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185F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E84C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E3ED8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03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72A7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3F7D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07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6BA5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678B2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14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D126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1DE4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4F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BB56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D050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01A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127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901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2DB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43F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8625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A6C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DF3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14AF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4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D2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6D7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91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8B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893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19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62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C99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4A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48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BDA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7D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AC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0AD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BB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D9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2D7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C8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69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006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18A0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6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31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072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7A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D8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E99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50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C6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67F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C7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5D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BCD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56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19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CFE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8C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68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6A8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0D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4E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4F1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99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44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EAA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EC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E8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5D6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226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9E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203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B9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B6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520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43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1A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C10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0B141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CA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5A2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3E4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79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5DD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CB4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8D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965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E9B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DA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DA3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3E2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25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953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6AE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C1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97F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670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B51D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80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A7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E84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A4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BE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53B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CE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AA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C63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492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A5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8B8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46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6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307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84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FC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79C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B7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0A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64D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63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7E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229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8F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CF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DB4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C3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C3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FD7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58A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99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F6C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C5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EB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4804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F1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A5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AB6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2B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E6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F2B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FA62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CCEE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F0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EA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DAE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1F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F6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672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46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08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5E9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E2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12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F3A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1F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6F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02B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84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EF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58D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C8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81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A1A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D7E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E6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38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BB0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88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5F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C53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88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1F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5AB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8408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1F7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4295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3EFE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3837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7BF4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40C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BCE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D7E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114D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3EA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7A02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632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563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30D2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C689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6451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538228">
      <w:pPr>
        <w:rPr>
          <w:rFonts w:hint="default" w:ascii="Times New Roman" w:hAnsi="Times New Roman" w:cs="Times New Roman"/>
          <w:sz w:val="22"/>
          <w:szCs w:val="22"/>
        </w:rPr>
      </w:pPr>
    </w:p>
    <w:p w14:paraId="283EBBC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EF1CF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SPHK1/Sphingosine Kinase 1 Elisa Kit</w:t>
      </w:r>
    </w:p>
    <w:p w14:paraId="5C03FF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07CBC5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3E586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4D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A42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048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6B0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4AE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9A8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DE0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29F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103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EC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D8F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BC96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14DE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7B93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C10F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AF82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1845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1E22F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B051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3DC4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D40E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EB4B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BB9F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58DA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28F5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Sphingosine kinase 1 is an enzyme that in humans is encoded by the SPHK1 gene. The protein encoded by this gene catalyzes the phosphorylation of sphingosine to form sphingosine-1- phosphate (S1P), a lipid mediator with both intra- and extracellular functions. Intracellularly, S1P regulates proliferation and survival, and extracellularly, it is a ligand for cell surface G protein-coupled receptors. This protein, and its product S1P, play a key role in TNF-alpha signaling and the NF-kappa-B activation pathway important in inflammatory, antiapoptotic, and immune processes. Alternatively spliced transcript variants encoding different isoforms have been found for this gene.</w:t>
      </w:r>
    </w:p>
    <w:p w14:paraId="71C6DB9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6494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A532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183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4FE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5A3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0F0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22B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D90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E34BFA">
      <w:pPr>
        <w:rPr>
          <w:rFonts w:hint="default" w:ascii="Times New Roman" w:hAnsi="Times New Roman" w:cs="Times New Roman"/>
          <w:b/>
          <w:bCs/>
          <w:sz w:val="28"/>
          <w:szCs w:val="28"/>
        </w:rPr>
      </w:pPr>
    </w:p>
    <w:p w14:paraId="6C6411F2">
      <w:pPr>
        <w:rPr>
          <w:rFonts w:hint="default" w:ascii="Times New Roman" w:hAnsi="Times New Roman" w:cs="Times New Roman"/>
          <w:b/>
          <w:bCs/>
          <w:sz w:val="28"/>
          <w:szCs w:val="28"/>
        </w:rPr>
      </w:pPr>
    </w:p>
    <w:p w14:paraId="3A093F6E">
      <w:pPr>
        <w:rPr>
          <w:rFonts w:hint="default" w:ascii="Times New Roman" w:hAnsi="Times New Roman" w:cs="Times New Roman"/>
          <w:b/>
          <w:bCs/>
          <w:sz w:val="28"/>
          <w:szCs w:val="28"/>
        </w:rPr>
      </w:pPr>
    </w:p>
    <w:p w14:paraId="62557C68">
      <w:pPr>
        <w:rPr>
          <w:rFonts w:hint="default" w:ascii="Times New Roman" w:hAnsi="Times New Roman" w:cs="Times New Roman"/>
          <w:b/>
          <w:bCs/>
          <w:sz w:val="28"/>
          <w:szCs w:val="28"/>
        </w:rPr>
      </w:pPr>
    </w:p>
    <w:p w14:paraId="4FEC0A2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718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947D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EDD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BB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A6B7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792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65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98D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251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515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9E6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11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BD2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8FB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2FE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F39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21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13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058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20B4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0E3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33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088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1CA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08B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206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A2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452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8A83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D4DE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EEB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4D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F820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256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FC8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354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E6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645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4C8FB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1796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BF1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85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43E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634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AF1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655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A2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8F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F79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0A2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17B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57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E54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F4D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A96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F41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EA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E5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01A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225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B67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E0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3D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4C0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69D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C3C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BF4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C77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FE9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DF9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F609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F25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A45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BF14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86E3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9B95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0B0E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435E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65A6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B92A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DE86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2275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4AC7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806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362FE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DA34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B83B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4CAD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580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842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E26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5FC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6D6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0AA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1CF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572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71C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7A6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4D7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B4F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656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AC2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ABD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BAE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298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7BB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466A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45C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98B6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17F9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B2A9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3D5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B97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191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675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CA6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2EE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D438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BE4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D60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804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3BE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C43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070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939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19A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7C4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AA9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6B9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C2A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368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299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319DC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FB3E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6D21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0550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B50C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C19B3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A2E0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F18B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F5CE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FDE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FC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0D61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DF0A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ED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B786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A835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A9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0499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DA82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5B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BCDA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D9A7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E26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7FA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C19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0C7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D4B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4D5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FD2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F604B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BA6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4509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65E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ADF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6014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95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801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8F3D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AA0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51A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4C27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034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BD3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3FCA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2D5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C55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C585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0A5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1E5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C4A7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CAF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FB5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C03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B90F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C553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CA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7ED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6BE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B8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98D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4D7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B7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25E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04D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E4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D75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6BF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B04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D33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A3A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49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589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102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C28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D6A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220B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C2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31D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9EF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43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9AF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E87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7E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8B1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2EF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96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458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DAB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3F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707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437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7FA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20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2B6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D95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DE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EEC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7CD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E9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401A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C82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476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C4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CEC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8F9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CB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3B9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2E0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67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0CD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2DD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16CB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3A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0D2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CFB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28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96B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35B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70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E1B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F3A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A0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85E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6B2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CFC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99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5F2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58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029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6D8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C4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9E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88D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440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1A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0DE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4C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C1A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0C8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16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CA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966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11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F64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044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76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50D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7AA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56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961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C42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66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30A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EE4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53F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1E9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AE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ED2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C3B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C9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15F6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74D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54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E15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F02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E3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F17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56B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8C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8BF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CEB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37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8DB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6BA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2F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7A0C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010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BB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450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5F1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49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0B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78D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00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383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1F2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109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000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65F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801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95B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B12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7E4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920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C29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0B2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880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F8F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9889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E6D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A5A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21D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818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A7AE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D521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D521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F058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2044AD">
    <w:pPr>
      <w:pStyle w:val="6"/>
      <w:jc w:val="both"/>
    </w:pPr>
  </w:p>
  <w:p w14:paraId="18B131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CD10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71E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803A81"/>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7146</Words>
  <Characters>10217</Characters>
  <Lines>251</Lines>
  <Paragraphs>70</Paragraphs>
  <TotalTime>0</TotalTime>
  <ScaleCrop>false</ScaleCrop>
  <LinksUpToDate>false</LinksUpToDate>
  <CharactersWithSpaces>10703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2026-05-26T02:48:32Z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