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186A6">
      <w:pPr>
        <w:pStyle w:val="2"/>
        <w:bidi w:val="0"/>
        <w:jc w:val="center"/>
        <w:rPr>
          <w:rFonts w:hint="default" w:ascii="Times New Roman" w:hAnsi="Times New Roman" w:cs="Times New Roman"/>
          <w:b/>
          <w:bCs w:val="0"/>
          <w:sz w:val="36"/>
          <w:szCs w:val="36"/>
        </w:rPr>
      </w:pPr>
      <w:r>
        <w:rPr>
          <w:rFonts w:hint="eastAsia"/>
          <w:b/>
          <w:bCs/>
          <w:sz w:val="36"/>
          <w:szCs w:val="36"/>
        </w:rPr>
        <w:t>Canine Tie-2/TEK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5364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7A9E2E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7D929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F2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D1FA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9BDD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92F8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AA5C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AF5D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B020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8218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D5E3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3E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168E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635F9F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0048C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D45B0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C0267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66501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7B270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71ABA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7BD6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C8F62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93DB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190C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DF7D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06FE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DF7A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具有Ig和EGF同源结构域2（Tie-2）的酪氨酸激酶，也称为TEK酪氨酸激酶，内皮细胞（TEK）。Tie-2和Tie-1在早期胚胎血管系统和母体蜕膜血管内皮细胞中表达，其中血管系统经历活跃的血管生成。在羊膜的胚外中胚层中也检测到Tie-2而非Tie-1的表达。血管生成与甲状腺肿发生中的滤泡细胞生长相协调。血管生成素Ang-1和Ang-2是通过Tie-2发挥作用的血管生成生长因子。Tie-2和Ang-1在甲状腺上皮细胞和内皮细胞中表达，Tie-2在滤泡细胞中受TSH和cAMP的调节。</w:t>
      </w:r>
    </w:p>
    <w:p w14:paraId="40E7D8A6">
      <w:pPr>
        <w:ind w:firstLine="441" w:firstLineChars="0"/>
        <w:rPr>
          <w:rFonts w:hint="default" w:ascii="Times New Roman" w:hAnsi="Times New Roman" w:cs="Times New Roman"/>
        </w:rPr>
      </w:pPr>
    </w:p>
    <w:p w14:paraId="6ED16A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6DFC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E5E5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DCB5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AFC6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36B5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BD51C4">
      <w:pPr>
        <w:rPr>
          <w:rFonts w:hint="default" w:ascii="Times New Roman" w:hAnsi="Times New Roman" w:cs="Times New Roman"/>
        </w:rPr>
      </w:pPr>
      <w:r>
        <w:rPr>
          <w:rFonts w:hint="default" w:ascii="Times New Roman" w:hAnsi="Times New Roman" w:cs="Times New Roman"/>
        </w:rPr>
        <w:br w:type="page"/>
      </w:r>
    </w:p>
    <w:p w14:paraId="29257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2814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C4FA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3E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ACF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8C7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D0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D5D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F59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620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629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97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B5D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3BB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7BE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9CC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B4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C0A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2D5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13B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35B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9AE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ADA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58A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4CE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85C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D34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7F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BA36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48E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623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E44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3C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4D09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04D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A80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378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95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C373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63FA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EC3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F21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CCD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C9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B58C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52D6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AAE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E2A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D80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19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95B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9A5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D07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47F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8AB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5C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00E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50C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73F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067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6C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83A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C77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E8D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375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23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1BC16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77F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499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79F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AFD5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F6C2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6A29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E06D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2581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C15D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B4BF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A59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23BB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3B76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7071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F7B0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BFAF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1E5D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F6081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AE43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EC61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C6D9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3DD6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DFB4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7D13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41B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C8D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DA5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11C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A1B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282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65E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CFE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375B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C123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C05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E1E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BC7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A62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4E5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C575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7658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051E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6C77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397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D16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924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2EF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1D7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A01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ED8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EC4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043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44B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ECF8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C64C4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3F0F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548B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7E65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E0F6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7E86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F036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0D35C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45EC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BFA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B589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FF49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67016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B5D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61CB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B290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E0F5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769C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BA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510D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53E4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B4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5BEF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33AA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F73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2316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C6B3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B9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C3D9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331A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82D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363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841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A83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4825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4E4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B47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AE1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DAD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2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EC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766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83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8E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CF0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2D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93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3C5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DD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87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D19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C1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BC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DEE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CB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65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AAE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E0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EB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E64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A0B6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A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37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D11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C8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71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B30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1F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34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C98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D63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4C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71C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0B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12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07F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FF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35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D2D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02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62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28F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AD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C6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EDF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34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85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423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E2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8E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479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74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45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97F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0C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0A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586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B2F6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6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DA5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52C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4B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91A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AE0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32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CC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C75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B1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B5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803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B3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E23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FF2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A5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2E6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B24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FEA3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A5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C9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A15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A0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AF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AD5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A6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B9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7D3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48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CF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EE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78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82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590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05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FB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25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EC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20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B46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23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B6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4D4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15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96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D35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01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C0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7D7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B3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38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74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2E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3F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C10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8C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8C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E4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D2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FA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365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ACB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77F0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B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FA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15C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71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47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2A0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7B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8E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934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FD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76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34B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97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84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7DE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53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BB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8B2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54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CC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EB2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0C3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5E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0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924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5B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93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12F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50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BC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FA4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0928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C91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9D1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2B15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1CA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348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A56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114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3F2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44D6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F652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1D2C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7643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BC60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360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92C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F50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FC56FF">
      <w:pPr>
        <w:rPr>
          <w:rFonts w:hint="default" w:ascii="Times New Roman" w:hAnsi="Times New Roman" w:cs="Times New Roman"/>
          <w:sz w:val="22"/>
          <w:szCs w:val="22"/>
        </w:rPr>
      </w:pPr>
    </w:p>
    <w:p w14:paraId="6D0CE1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99D26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Tie-2/TEK Elisa Kit</w:t>
      </w:r>
    </w:p>
    <w:p w14:paraId="06914E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4C69CE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7D26BA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3C38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B8D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00C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26E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F6A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902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FE67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6BD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655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9F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B38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9F04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E30E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6B11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5A83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5E30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F0B0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A5D3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4DB1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D646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EA51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CA50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8B46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73FE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EDF7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Tyrosine kinase with Ig and EGF homology domain 2(Tie-2), also called TEK tyrosine kinase, endothelial(TEK). Tie-2 and tie-1 are expressed in early embryonic vascular system and in maternal decidual vascular endothelial cells, where the vasculature undergoes an active angiogenesis. Tie-2, but not tie-1, expression was also detected in extraembryonic mesoderm of the amnion. Angiogenesis is coordinated with follicular cell growth in goitrogenesis. The angiopoietins, Ang-1 and Ang-2, are angiogenic growth factors acting through Tie-2. Tie-2 and Ang-1 are expressed in thyroid epithelial and endothelial cells, and Tie-2 is regulated by TSH and cAMP in follicular cells. </w:t>
      </w:r>
    </w:p>
    <w:p w14:paraId="5DDC21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F77E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08D0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9F2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F77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29B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967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36B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710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576D61">
      <w:pPr>
        <w:rPr>
          <w:rFonts w:hint="default" w:ascii="Times New Roman" w:hAnsi="Times New Roman" w:cs="Times New Roman"/>
          <w:b/>
          <w:bCs/>
          <w:sz w:val="28"/>
          <w:szCs w:val="28"/>
        </w:rPr>
      </w:pPr>
    </w:p>
    <w:p w14:paraId="539071F9">
      <w:pPr>
        <w:rPr>
          <w:rFonts w:hint="default" w:ascii="Times New Roman" w:hAnsi="Times New Roman" w:cs="Times New Roman"/>
          <w:b/>
          <w:bCs/>
          <w:sz w:val="28"/>
          <w:szCs w:val="28"/>
        </w:rPr>
      </w:pPr>
    </w:p>
    <w:p w14:paraId="472B7E75">
      <w:pPr>
        <w:rPr>
          <w:rFonts w:hint="default" w:ascii="Times New Roman" w:hAnsi="Times New Roman" w:cs="Times New Roman"/>
          <w:b/>
          <w:bCs/>
          <w:sz w:val="28"/>
          <w:szCs w:val="28"/>
        </w:rPr>
      </w:pPr>
    </w:p>
    <w:p w14:paraId="2DAC316E">
      <w:pPr>
        <w:rPr>
          <w:rFonts w:hint="default" w:ascii="Times New Roman" w:hAnsi="Times New Roman" w:cs="Times New Roman"/>
          <w:b/>
          <w:bCs/>
          <w:sz w:val="28"/>
          <w:szCs w:val="28"/>
        </w:rPr>
      </w:pPr>
    </w:p>
    <w:p w14:paraId="45B2D2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610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268A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B0A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C4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D0D0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297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60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CF8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1B8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78B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D12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4A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DF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B74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E1F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80D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0A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90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E06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4F2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69C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5F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CF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206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537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418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EE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A71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9778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A0A2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842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CC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26B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698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9C2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301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D6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83F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61D4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0BE9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BF9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3B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D16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7AB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76F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1D9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42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10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535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876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974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9D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ED8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CF7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935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CEC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33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01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E3A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262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A45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3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3E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7D4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ECB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9D5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724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07F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76A5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5E4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8266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E83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D54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10F9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0355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E1F8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28DF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D460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4AEF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1363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BD5A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6EF6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2549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370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4BD8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51E1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1BC7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72D7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072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09B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D68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5AF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29F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1A5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EE3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B65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FF6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C77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967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E46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72B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087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07B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0EA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003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D90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35E7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AC7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A201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9DEA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C5D6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3A6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26C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7E2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78E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74F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529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F63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2C4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5ED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6AE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ACD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BB5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DAE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977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537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1D7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E42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F08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B94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B7D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714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2645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2D43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6F73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1ED0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33A3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89958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151E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A73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2D55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B78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13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513A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FAF1E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656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CA2A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8B3D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1C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17A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28EB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64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670C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BC8C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384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B49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8A3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AB6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9E0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F390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F74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0167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A66F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8010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89C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F9B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068A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88C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A97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A7E5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9AB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035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4821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E1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E89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BCF5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21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D28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EA11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D5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E2A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18B2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BF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64A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04C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310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F40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3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D4D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C00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24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EAA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A63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61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D84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EB3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DF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AD9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7A2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06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D5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1A1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61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D9B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AE1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06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6B8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BCC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7C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6A6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826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72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373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5DB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39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26E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092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BB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2C5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3BC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3B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0AD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99A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178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69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885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B25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80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257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853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E9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DC0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DE2B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646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2E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F89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F91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F7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014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CF0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A9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E98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B38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D77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8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C44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31F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02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156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747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F3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96C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211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D6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DA7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1D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AE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16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119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A8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92D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538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88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30D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EBA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98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69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449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2B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BA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5B9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39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1ED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411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06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D9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826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32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4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B91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8D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41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FD1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22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566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322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965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A3F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9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8F0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9EE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58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DBBA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C62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3F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F66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D91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B3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373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D5E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F7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117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C86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45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DAA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FB9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DE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8D63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9D1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BE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8B3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F0F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F6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D5F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DDA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55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729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FB9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C43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E2B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C4F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EEF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E8E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DA0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D5E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C08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F75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26C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2CF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5AC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010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6CC57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FF0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5D5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744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5CC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F0E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5F0E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7D5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C51DD4">
    <w:pPr>
      <w:pStyle w:val="6"/>
      <w:jc w:val="both"/>
    </w:pPr>
  </w:p>
  <w:p w14:paraId="6F2683F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9AB1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47C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537A0F"/>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10085</Words>
  <Characters>25386</Characters>
  <Lines>251</Lines>
  <Paragraphs>70</Paragraphs>
  <TotalTime>0</TotalTime>
  <ScaleCrop>false</ScaleCrop>
  <LinksUpToDate>false</LinksUpToDate>
  <CharactersWithSpaces>28661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2026-05-26T02:56:37Z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