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59E76">
      <w:pPr>
        <w:pStyle w:val="2"/>
        <w:bidi w:val="0"/>
        <w:jc w:val="center"/>
        <w:rPr>
          <w:rFonts w:hint="default" w:ascii="Times New Roman" w:hAnsi="Times New Roman" w:cs="Times New Roman"/>
          <w:b/>
          <w:bCs w:val="0"/>
          <w:sz w:val="36"/>
          <w:szCs w:val="36"/>
        </w:rPr>
      </w:pPr>
      <w:r>
        <w:rPr>
          <w:rFonts w:hint="eastAsia"/>
          <w:b/>
          <w:bCs/>
          <w:sz w:val="36"/>
          <w:szCs w:val="36"/>
        </w:rPr>
        <w:t>Canine TNFRSF25/DR3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D98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E9CAF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D12D5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AB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1F1B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1A0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7FED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CEF7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800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14F5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13AA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D37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64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914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3D29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1EE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3DC53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9C16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916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6E2A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ABEE5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4A33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27A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FC4A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94AC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1E9B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349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23A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死亡受体3（DR3），也称为肿瘤坏死因子受体超家族成员25（TNFRSF25），是肿瘤坏死因子受体超家族的细胞表面受体，介导凋亡信号和分化。在小鼠中进行的基因敲除研究表明，该基因在去除胸腺中的自身反应性T细胞中起作用。据报道，该基因编码不同亚型的多个选择性剪接转录变体，其中大多数是潜在的分泌分子。B细胞和T细胞中该基因的选择性剪接在T细胞激活时发生程序性变化，主要产生全长、膜结合的亚型，被认为参与控制T细胞激活诱导的淋巴细胞增殖</w:t>
      </w:r>
    </w:p>
    <w:p w14:paraId="43387857">
      <w:pPr>
        <w:ind w:firstLine="441" w:firstLineChars="0"/>
        <w:rPr>
          <w:rFonts w:hint="default" w:ascii="Times New Roman" w:hAnsi="Times New Roman" w:cs="Times New Roman"/>
        </w:rPr>
      </w:pPr>
    </w:p>
    <w:p w14:paraId="7FAE5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16C9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5ADF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7C4D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46A9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4FEF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30A5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E6B72E">
      <w:pPr>
        <w:rPr>
          <w:rFonts w:hint="default" w:ascii="Times New Roman" w:hAnsi="Times New Roman" w:cs="Times New Roman"/>
        </w:rPr>
      </w:pPr>
      <w:r>
        <w:rPr>
          <w:rFonts w:hint="default" w:ascii="Times New Roman" w:hAnsi="Times New Roman" w:cs="Times New Roman"/>
        </w:rPr>
        <w:br w:type="page"/>
      </w:r>
    </w:p>
    <w:p w14:paraId="7ED87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4C0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7925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B8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B56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8DE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32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E10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FAC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3C7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E67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CE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19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0B9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C77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FBA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21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442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5B5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387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C19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8A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45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633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30B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E32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C02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7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B8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8C1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3E9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2FC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3D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D31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370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7AC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66E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E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D3ED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0F73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A3E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B2A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13E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31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975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1DA6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FC6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EDF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CD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B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7C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EF1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34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7F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F5E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0D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7C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89A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210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4AD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57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90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6A1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AE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B85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34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56772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60D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9B7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DD7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7F43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3A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8013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A0FA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1679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8146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AB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007E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1CB5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1F5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0A88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20F8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02744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0FCC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9EA8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9AFD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BF7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92A4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6378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729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313A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84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D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ED6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EE3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1F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8B2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FEC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5A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15B7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9B7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2E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CE3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DA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9B0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62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9A74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039B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0E5C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900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6D8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44D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FA8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E21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013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CAD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E3A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683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5D5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3D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756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BA31C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5BD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DD3E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918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EDDF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38C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8F9F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77CC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3D79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91CD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16D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D1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1FE7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6B6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1FF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505B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F576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E26F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FB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C32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F215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C9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D628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8469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D7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3ED9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1CE6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71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6451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AF7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554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228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2A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275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3AF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450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0D7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0AF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479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0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6A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C20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8E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7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60A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CA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2A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260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61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4C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2D7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03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9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30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51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8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D04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95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12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74E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A41F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A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24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E93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2A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80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C57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2B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84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B6E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5E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2A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1F3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BA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A4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401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E2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E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6C6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8B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D9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D52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14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EA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855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45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38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9CB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89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F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F932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87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74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CCE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1E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04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241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290A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6D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B0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C5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F9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0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1C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07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4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49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9C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5F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DB6A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99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A5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6A8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E9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08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B3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5F0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8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8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E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69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D0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24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77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E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5F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E2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29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96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57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9B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975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97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5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A1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A6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5A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0E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D2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A4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4F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A8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8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73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09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4B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7A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C3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B63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14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1E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299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24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C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C5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E2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8B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E6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332F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DB01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1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E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39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84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2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DBF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59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B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13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F3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C5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62F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78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0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A7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2B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62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17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0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B79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00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14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8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30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9C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B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B1B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3C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E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B3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E27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15C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639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0F7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999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7AB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679B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2A5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D15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BDD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D6D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20D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36A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EDF2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057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5BC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068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C40741">
      <w:pPr>
        <w:rPr>
          <w:rFonts w:hint="default" w:ascii="Times New Roman" w:hAnsi="Times New Roman" w:cs="Times New Roman"/>
          <w:sz w:val="22"/>
          <w:szCs w:val="22"/>
        </w:rPr>
      </w:pPr>
    </w:p>
    <w:p w14:paraId="253889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4F48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TNFRSF25/DR3 Elisa Kit</w:t>
      </w:r>
    </w:p>
    <w:p w14:paraId="32D08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80C0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6EB23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48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C9B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3E2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4C4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972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F7D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1BF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A85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F5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B7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2EB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182F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CAF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195E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304C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F6B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C969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F44D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347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D40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9220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4AE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CEA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8871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650F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TNFRSF25/DR3 is Death receptor 3 (DR3), also known as tumor necrosis factor receptor superfamily member 25 (TNFRSF25), is a cell surface receptor of the tumor necrosis factor receptor superfamily which mediates apoptotic signalling and differentiation. Knockout studies in mice suggested the role of this gene in the removal of self-reactive T cells in the thymus. Multiple alternatively spliced transcript variants of this gene encoding distinct isoforms have been reported, most of which are potentially secreted molecules. The alternative splicing of this gene in B and T cells encounters a programmed change upon T-cell activation, which predominantly produces full-length, membrane bound isoforms, and is thought to be involved in controlling lymphocyte proliferation induced by T-cell activation</w:t>
      </w:r>
    </w:p>
    <w:p w14:paraId="36766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F35C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1340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731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CB8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2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7E9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93D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48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1CA2C3">
      <w:pPr>
        <w:rPr>
          <w:rFonts w:hint="default" w:ascii="Times New Roman" w:hAnsi="Times New Roman" w:cs="Times New Roman"/>
          <w:b/>
          <w:bCs/>
          <w:sz w:val="28"/>
          <w:szCs w:val="28"/>
        </w:rPr>
      </w:pPr>
    </w:p>
    <w:p w14:paraId="649113D5">
      <w:pPr>
        <w:rPr>
          <w:rFonts w:hint="default" w:ascii="Times New Roman" w:hAnsi="Times New Roman" w:cs="Times New Roman"/>
          <w:b/>
          <w:bCs/>
          <w:sz w:val="28"/>
          <w:szCs w:val="28"/>
        </w:rPr>
      </w:pPr>
    </w:p>
    <w:p w14:paraId="0D1A5E9E">
      <w:pPr>
        <w:rPr>
          <w:rFonts w:hint="default" w:ascii="Times New Roman" w:hAnsi="Times New Roman" w:cs="Times New Roman"/>
          <w:b/>
          <w:bCs/>
          <w:sz w:val="28"/>
          <w:szCs w:val="28"/>
        </w:rPr>
      </w:pPr>
    </w:p>
    <w:p w14:paraId="63F6969B">
      <w:pPr>
        <w:rPr>
          <w:rFonts w:hint="default" w:ascii="Times New Roman" w:hAnsi="Times New Roman" w:cs="Times New Roman"/>
          <w:b/>
          <w:bCs/>
          <w:sz w:val="28"/>
          <w:szCs w:val="28"/>
        </w:rPr>
      </w:pPr>
    </w:p>
    <w:p w14:paraId="559A88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8FF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7CB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230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08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8EA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79B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86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468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BA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B56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F13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44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9D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506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8AC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3CD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25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61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9AF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E80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300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E1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88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FCE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35A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E22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6C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B5E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6EA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1A13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997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43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2F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A04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C2E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9C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59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E4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929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AC4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184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51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41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74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AFE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788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81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7B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0D4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CC1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9C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00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3B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515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224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608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E9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6E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E65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C52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8B1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AF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D3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B0E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FBC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7DC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0C1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6C7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990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DA5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7BC6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52BB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CF0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962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A33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A9B1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C745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6C34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5292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E82F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27E1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D2B1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C2F8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A32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F59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EBB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9D2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F6B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7B9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987B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B62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7F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D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AED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BDA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A1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71B8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778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EC5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962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48B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34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26C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1A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A9F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A7C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A24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DEE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646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A92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955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2B8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90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C0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F68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84A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67A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C03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70D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227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60C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C85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63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89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7F8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7AE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3E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F1E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E33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3E5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EB2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498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11F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1207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5FC0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FFB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C78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0AB9E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D233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71B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8FE2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0DA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45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9C77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BE3E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0F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D89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DC06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98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7FD3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110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BD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41B4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058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C74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B8F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C8D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516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2C6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E76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C80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26C6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ACF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3197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0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6AC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7E5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97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4C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CD75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8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F4A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A8C1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27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487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97EB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7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EE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707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4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A12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4E2F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E8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BF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368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F6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08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A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D0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34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23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1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14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F2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E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638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E0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4F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46A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86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76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0E0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6C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42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09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589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D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BD9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97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09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83D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C0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46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B0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9E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D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41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50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7CE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6D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6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58E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1E1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A04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2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9E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3BF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67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2B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9FB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9B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08D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AD6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1E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C4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9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E76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4E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99B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59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7F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472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77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406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C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2BC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1B3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3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45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10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8F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F12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37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A4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8CD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A8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52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14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86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E7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7E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40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4C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5F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F87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69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EC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F3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6C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2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AF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01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9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45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EF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9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368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58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D93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1C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14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237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44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FC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78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0E0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003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B63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9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143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2B4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27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B95B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B2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41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D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D81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F4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E3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CC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51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131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A86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E1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E1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01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19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B83B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64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31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90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E2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16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CA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41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52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48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7A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568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05F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344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F33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438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A49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48F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FB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224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235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5F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3B7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515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C87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689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88F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2D4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48A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7E5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C7E5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958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52FB69">
    <w:pPr>
      <w:pStyle w:val="6"/>
      <w:jc w:val="both"/>
    </w:pPr>
  </w:p>
  <w:p w14:paraId="7DBCD5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94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93C1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2914748"/>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8974</Words>
  <Characters>19350</Characters>
  <Lines>251</Lines>
  <Paragraphs>70</Paragraphs>
  <TotalTime>0</TotalTime>
  <ScaleCrop>false</ScaleCrop>
  <LinksUpToDate>false</LinksUpToDate>
  <CharactersWithSpaces>21552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