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CBD80">
      <w:pPr>
        <w:pStyle w:val="2"/>
        <w:bidi w:val="0"/>
        <w:jc w:val="center"/>
        <w:rPr>
          <w:rFonts w:hint="default" w:ascii="Times New Roman" w:hAnsi="Times New Roman" w:cs="Times New Roman"/>
          <w:b/>
          <w:bCs w:val="0"/>
          <w:sz w:val="36"/>
          <w:szCs w:val="36"/>
        </w:rPr>
      </w:pPr>
      <w:r>
        <w:rPr>
          <w:rFonts w:hint="eastAsia"/>
          <w:b/>
          <w:bCs/>
          <w:sz w:val="36"/>
          <w:szCs w:val="36"/>
        </w:rPr>
        <w:t>Canine TNFRSF4/OX40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611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56AB0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1C92C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78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27A2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5FDEA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F44B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5B8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0FC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F876F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338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19E3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19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F70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E12A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9E06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FE39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84DA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F25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23D2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81CE0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5E7B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709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97B8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ED3B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655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AB55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9041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4A702B68">
      <w:pPr>
        <w:ind w:firstLine="441" w:firstLineChars="0"/>
        <w:rPr>
          <w:rFonts w:hint="default" w:ascii="Times New Roman" w:hAnsi="Times New Roman" w:cs="Times New Roman"/>
        </w:rPr>
      </w:pPr>
    </w:p>
    <w:p w14:paraId="658CA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7363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390D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FD9D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E4D4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FAD5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D06E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69DEF6">
      <w:pPr>
        <w:rPr>
          <w:rFonts w:hint="default" w:ascii="Times New Roman" w:hAnsi="Times New Roman" w:cs="Times New Roman"/>
        </w:rPr>
      </w:pPr>
      <w:r>
        <w:rPr>
          <w:rFonts w:hint="default" w:ascii="Times New Roman" w:hAnsi="Times New Roman" w:cs="Times New Roman"/>
        </w:rPr>
        <w:br w:type="page"/>
      </w:r>
    </w:p>
    <w:p w14:paraId="4C402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8C7B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81A1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DD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1FB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3DA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04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FAA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40B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53B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1D1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52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DF5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998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820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314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D3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11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C70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F95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A82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39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98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006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15F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681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9B0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BF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0861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75F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88E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FF9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96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B4DF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53B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831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64D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8B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EAA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80D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98F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BE9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872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D9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645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D1D6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E3E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2AB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A56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F0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74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728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11A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6E7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C8B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44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B05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5B4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352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CFB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D8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3AC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C01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CC4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F3D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BF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B340A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A58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70B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219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10C3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2C3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E168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6C42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741C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2104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32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788E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BDEA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EFBD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A846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D1AA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D8AA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1B12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2A32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4F37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DC33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3FC2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A83D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8C7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DA95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E2E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55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242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793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45A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688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679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D13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8797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93D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04D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947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B1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F17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904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5CF5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64C2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5D35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6C8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9E0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46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43B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C4C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F8C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E7B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6D2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DAE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945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55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5D13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2B2C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516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D6F1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0F3B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9306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81D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8EB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8584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E49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1ED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CDF8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A2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9FE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E49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250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B228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0FD5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C96C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01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7FCE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38CE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91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52C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2019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52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67CA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6710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A3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5F0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B92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33E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546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20B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698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31A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C29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4C5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95E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61E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0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B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02F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EF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92F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310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A8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EB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E7C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4C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98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017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2B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A6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22A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1F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A3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57D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9D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FC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50C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E25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AF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18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284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E2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1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DB7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7F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34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984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F7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5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F59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33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F1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CFF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07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AD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E01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51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2B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8A2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13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4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5AE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75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85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6F5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CE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C5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A14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CF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19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740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17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EA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58F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74B0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C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B83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E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40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3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1AA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7D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51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D0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13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0DF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25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0E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8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BCA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D8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39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86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3108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11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7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3B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7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8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88D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BA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A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EF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DD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0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A4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42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35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12D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3CA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F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CB8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D2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A7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BB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06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A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A7B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20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6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F8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6A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1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1EB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14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92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A9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B1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2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07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D7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9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615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09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72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82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16D6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8E53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3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9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1C5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F2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D8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0FA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B5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5D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BAA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90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7F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4F7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F2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A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BFC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26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489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E6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47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A33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1AA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61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B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51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56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1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DAD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E9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89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74A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6694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A98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C75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C70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6D1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774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AF7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CE77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083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BF7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94C8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A4C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3F7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0AA8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D02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CE5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4A3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EC014C">
      <w:pPr>
        <w:rPr>
          <w:rFonts w:hint="default" w:ascii="Times New Roman" w:hAnsi="Times New Roman" w:cs="Times New Roman"/>
          <w:sz w:val="22"/>
          <w:szCs w:val="22"/>
        </w:rPr>
      </w:pPr>
    </w:p>
    <w:p w14:paraId="0BC587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1188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TNFRSF4/OX40 Elisa Kit</w:t>
      </w:r>
    </w:p>
    <w:p w14:paraId="3E1E2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9C9D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35C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22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273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E62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0B3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0B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8A9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88F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E91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281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11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CE7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C4E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0A3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9A5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42F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06D2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C0E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D27E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46F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9EA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607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1AD2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E7A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EF87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439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TNFRSF4/OX40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 Tnfsf4 underlies Ath1 in mice and that polymorphisms in its human homolog TNFSF4 increase the risk of myocardial infarction in humans</w:t>
      </w:r>
    </w:p>
    <w:p w14:paraId="15D065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E90B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C8D73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900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A8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40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664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F7A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0FF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00A852">
      <w:pPr>
        <w:rPr>
          <w:rFonts w:hint="default" w:ascii="Times New Roman" w:hAnsi="Times New Roman" w:cs="Times New Roman"/>
          <w:b/>
          <w:bCs/>
          <w:sz w:val="28"/>
          <w:szCs w:val="28"/>
        </w:rPr>
      </w:pPr>
    </w:p>
    <w:p w14:paraId="53B3AFCC">
      <w:pPr>
        <w:rPr>
          <w:rFonts w:hint="default" w:ascii="Times New Roman" w:hAnsi="Times New Roman" w:cs="Times New Roman"/>
          <w:b/>
          <w:bCs/>
          <w:sz w:val="28"/>
          <w:szCs w:val="28"/>
        </w:rPr>
      </w:pPr>
    </w:p>
    <w:p w14:paraId="17AD4EF0">
      <w:pPr>
        <w:rPr>
          <w:rFonts w:hint="default" w:ascii="Times New Roman" w:hAnsi="Times New Roman" w:cs="Times New Roman"/>
          <w:b/>
          <w:bCs/>
          <w:sz w:val="28"/>
          <w:szCs w:val="28"/>
        </w:rPr>
      </w:pPr>
    </w:p>
    <w:p w14:paraId="3BABF4B0">
      <w:pPr>
        <w:rPr>
          <w:rFonts w:hint="default" w:ascii="Times New Roman" w:hAnsi="Times New Roman" w:cs="Times New Roman"/>
          <w:b/>
          <w:bCs/>
          <w:sz w:val="28"/>
          <w:szCs w:val="28"/>
        </w:rPr>
      </w:pPr>
    </w:p>
    <w:p w14:paraId="369660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322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6FF2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26C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95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B87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50D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50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22C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730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52C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4AB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22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BB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931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E03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2D5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E9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BC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FB8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F995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F2F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98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AE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3BB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C54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D6B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F9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AE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B91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A6CC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153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27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7B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3A0D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C74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180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48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03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F6FD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F1FE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598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1D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F9E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B27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07A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C43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0F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36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909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B27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48C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93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95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62F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A2F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995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3A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F2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E0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7A84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62B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5D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3B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2DA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3BF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602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08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3D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A45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103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4EB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985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197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B859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B310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FFAB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452E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DF2D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06C7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5A16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87EA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90B3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AAFA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812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DE5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F8A2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EA2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5FC4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C65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7E9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8C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24E3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8A8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A2C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48B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9AA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6C5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80C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8A9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D3E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221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87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91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D9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CA2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F84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BDAC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EA5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094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428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D5F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ACF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39B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04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E9B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12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34B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856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437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DAE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84F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7D7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54E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D2D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5C0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DE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275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3F5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B2F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DD9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681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76D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848B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3937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9BCF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99F9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DB9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D159A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4B16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53C4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FE0F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75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33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9013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AD34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B0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76F0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1A6C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5B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38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D41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FE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FCE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BF15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2F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D0D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612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6C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718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C40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2819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8F1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DE4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9BCD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43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F2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CD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4E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F85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3C96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50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6C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19D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F73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C6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BEEE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8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A9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0FE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1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58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BF2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2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3B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420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4B4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E8A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7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5C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B9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3D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B2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1F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76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DD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F3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07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60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E9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61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F0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81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84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2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282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EF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B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1EB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D3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484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2DD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A9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38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59A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F1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71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73E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FE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C48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BB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DF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888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F29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6FD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4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28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396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F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C4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21E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4E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785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3D6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FD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AF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89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796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18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7A9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549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C8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F7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560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FEE7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4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F42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02D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41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02A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A8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5F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D29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59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FE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434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66B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378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2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196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CA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8C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15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87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CB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4FB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CD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F9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24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C4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2C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30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38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F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52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ED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0B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975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01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47C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43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BD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C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5ED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1F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1A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516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699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88F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A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652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405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2A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0425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65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81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E37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793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2E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AD0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AE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DC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1B4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C46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B8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C1E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C97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E7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393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B56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3D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22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F0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24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B0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A69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6D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6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41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B919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771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69C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5BC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827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B8B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CB8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4CB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E26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BD9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CD3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DAD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874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41D59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5AB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FDC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67B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79E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63E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463E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D11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98E510">
    <w:pPr>
      <w:pStyle w:val="6"/>
      <w:jc w:val="both"/>
    </w:pPr>
  </w:p>
  <w:p w14:paraId="4D9871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14C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D62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B74422"/>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10356</Words>
  <Characters>27034</Characters>
  <Lines>251</Lines>
  <Paragraphs>70</Paragraphs>
  <TotalTime>0</TotalTime>
  <ScaleCrop>false</ScaleCrop>
  <LinksUpToDate>false</LinksUpToDate>
  <CharactersWithSpaces>30556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