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48E661">
      <w:pPr>
        <w:pStyle w:val="2"/>
        <w:bidi w:val="0"/>
        <w:jc w:val="center"/>
        <w:rPr>
          <w:rFonts w:hint="default" w:ascii="Times New Roman" w:hAnsi="Times New Roman" w:cs="Times New Roman"/>
          <w:b/>
          <w:bCs w:val="0"/>
          <w:sz w:val="36"/>
          <w:szCs w:val="36"/>
        </w:rPr>
      </w:pPr>
      <w:r>
        <w:rPr>
          <w:rFonts w:hint="eastAsia"/>
          <w:b/>
          <w:bCs/>
          <w:sz w:val="36"/>
          <w:szCs w:val="36"/>
        </w:rPr>
        <w:t>Canine TNFSF18/GITRL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F2707C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125–8000pg/ml</w:t>
      </w:r>
    </w:p>
    <w:p w14:paraId="0D86650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25pg/ml</w:t>
      </w:r>
    </w:p>
    <w:p w14:paraId="5790EF5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AE4C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5D4AF4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A6BBF0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EFB5E6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B7C210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47E170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ADC7A4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78D624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226F4F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817F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041B78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8000.0</w:t>
            </w:r>
          </w:p>
        </w:tc>
        <w:tc>
          <w:tcPr>
            <w:tcW w:w="1134" w:type="dxa"/>
            <w:vAlign w:val="center"/>
          </w:tcPr>
          <w:p w14:paraId="3F89030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07514D9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718EE0B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3EDB22F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210CAE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14ED8BC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40E473C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0BC1F5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39CCF5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613CB3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E03BBE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BF8163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7ABE10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944CD6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肿瘤坏死因子配体超家族成员18，也称为AITRL或GITRL，是一种在人类中由TNFSF18基因编码的蛋白质。该基因编码的蛋白质是一种属于肿瘤坏死因子（TNF）配体家族的细胞因子。它被映射到1q25.1。TNFSF18是受体TNFRSF18/AITR/GITR的配体。已经证明它可以调节外周组织中T淋巴细胞的存活。这种细胞因子也被发现在内皮细胞中表达，并且被认为对T淋巴细胞和内皮细胞之间的相互作用很重要。色氨酸分解代谢的TNFSF18依赖性调节可能是糖皮质激素生理和治疗作用的重要机制</w:t>
      </w:r>
    </w:p>
    <w:p w14:paraId="414247A3">
      <w:pPr>
        <w:ind w:firstLine="441" w:firstLineChars="0"/>
        <w:rPr>
          <w:rFonts w:hint="default" w:ascii="Times New Roman" w:hAnsi="Times New Roman" w:cs="Times New Roman"/>
        </w:rPr>
      </w:pPr>
    </w:p>
    <w:p w14:paraId="323C0F3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2A776D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F7857D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4AF693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B5C513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C868284">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05F57A6">
      <w:pPr>
        <w:rPr>
          <w:rFonts w:hint="default" w:ascii="Times New Roman" w:hAnsi="Times New Roman" w:cs="Times New Roman"/>
        </w:rPr>
      </w:pPr>
      <w:r>
        <w:rPr>
          <w:rFonts w:hint="default" w:ascii="Times New Roman" w:hAnsi="Times New Roman" w:cs="Times New Roman"/>
        </w:rPr>
        <w:br w:type="page"/>
      </w:r>
    </w:p>
    <w:p w14:paraId="734B27D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CE10BA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AECE85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D449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912C3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A1F49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E4C7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8873C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06778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6F0E0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269B7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55AB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C915E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E17F5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B0511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C0723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8F04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F534B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A734F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B72CE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8E636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E4EA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76DA0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C36A2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E1731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95268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D5297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ED29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9C6271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152BC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73F8C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74395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ECCD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5A7D16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51FEE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41BEF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4C24E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E202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212438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5E337F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C99DF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0DFAF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0E82E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7C94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8B6BCF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294C72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7F6A4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96B9D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C2CB4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EA4D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EBB05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38148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D788C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FF428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54788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D035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0045A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47BC5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7EC53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5119D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1111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CBDE1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9968C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DF89E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A95CD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D44D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AFA511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7519E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0A342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655AE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FF1505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F909E0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EBAA72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5BDFCD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566E4C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C07099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9D0DE4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CB66DB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55F1DE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BB9F93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9216FC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4CA8A7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DF8467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2F01B9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6231B9C">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AC267B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19736E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3D5ACD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3ECC74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EC5AB1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65F8E3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E7F9C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CC1DA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A347F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61968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1093E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13CC2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EB36E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C589A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27FFBF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4B431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CA0A6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C009C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BF39F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2A8BE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98691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2D42E3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ECBB3F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14F233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277BD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BB572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A298B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98588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72683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4F0D8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5C96D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74219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9E11B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261E3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CF95B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FF2A54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A3CB53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3C4414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78A6CA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C4BF21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C04DD1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CE0554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B77916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37CF8F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9697E4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3ACACF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99015B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80A152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C15DD9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0FC68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92C6A3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C6819E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32545F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8A59F19">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4B3E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5D0840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4CEA7C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5D63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88E259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F0467D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3D52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A123F8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4A2A9B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193B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B086B7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F5D840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1765C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1AC9B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39DD1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53D60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C9E80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486E0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949F8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16766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1EEF3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EA8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EE1D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4EFB5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304B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D5B3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21473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157F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D071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503A8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0DB9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0412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B7F7A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6C83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CBF4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9CECB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0FD0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4AE9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BAC0A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002D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027F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CADA6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5655AC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71FE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2569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23DCA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8C8E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1249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6B3A4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9293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82CD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6A17B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DF35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A4A6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F5A2E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DA2D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007E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01735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AB42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518C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F85E4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2606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D4DF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25751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3126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053E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DADC2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A212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4E2F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C950A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CBE5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3E06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22B41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5667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654E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91FC3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1576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4F40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B5243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44E6D7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E22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B5F03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61713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3603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A0CC3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FCCDE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12FE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471F4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0048F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06C8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BEBC8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720AB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2E5E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79E04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0E863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CEEB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CCBBF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88188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245D57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3D2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49E628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09B0D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5B3C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99E7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3DA03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8CAE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B8A2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E8A3A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A628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D780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C4500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15B3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AEFA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3A7F6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7DCF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0F41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48A0C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E23E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0302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BBF8F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BAC6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8281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DB5EC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8474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D295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EC3A3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9C0E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8A98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6EFBF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76EA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450C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25399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7694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EB1C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32EAD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715C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B512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DC9CC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A950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A6E7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97CDF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3743C6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5552AE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7FFE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90D2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C7010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19D8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CBA2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321A0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5A29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E4E1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F27BB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C205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489B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F818D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F74C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58CD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6ED22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8144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7FDA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6D39E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93C4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3D13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99F85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C4097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4BB9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69E1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8CD6D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8D98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127E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8E658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8DBB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F210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A1ECE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D4E6EA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AC7DB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6BE33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FDE59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B181A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74212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2B971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82917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2B1D01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B77F8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424E51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C33A7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42AB64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B1BC4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B9A25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28DFD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3C013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B6E0A54">
      <w:pPr>
        <w:rPr>
          <w:rFonts w:hint="default" w:ascii="Times New Roman" w:hAnsi="Times New Roman" w:cs="Times New Roman"/>
          <w:sz w:val="22"/>
          <w:szCs w:val="22"/>
        </w:rPr>
      </w:pPr>
    </w:p>
    <w:p w14:paraId="24B52980">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D310FA2">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TNFSF18/GITRL Elisa Kit</w:t>
      </w:r>
    </w:p>
    <w:p w14:paraId="1D9B866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125–8000pg/ml</w:t>
      </w:r>
    </w:p>
    <w:p w14:paraId="09470F4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25pg/ml</w:t>
      </w:r>
    </w:p>
    <w:p w14:paraId="1196C6A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9EAF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90056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27CA6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252DE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D37A9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7B455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F8A28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A4C9B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385FD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E228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024CF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8000.0</w:t>
            </w:r>
          </w:p>
        </w:tc>
        <w:tc>
          <w:tcPr>
            <w:tcW w:w="1036" w:type="dxa"/>
            <w:vAlign w:val="center"/>
          </w:tcPr>
          <w:p w14:paraId="092583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07E2EC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5C0ABF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7097D6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725BAA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7" w:type="dxa"/>
            <w:vAlign w:val="center"/>
          </w:tcPr>
          <w:p w14:paraId="2B01A1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0E0CC5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AB1B24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8F41B5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CDE12A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CB58A1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177DF6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018FC6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C7D909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TNFSF18/GITRL is Tumor necrosis factor ligand superfamily member 18, also known as AITRL or GITRL, is a protein that in humans is encoded by the TNFSF18 gene. The protein encoded by this gene is a cytokine that belongs to the tumor necrosis factor(TNF) ligand family. It is mapped to 1q25.1. TNFSF18 is a ligand for receptor TNFRSF18/AITR/GITR. It has been shown to modulate T lymphocyte survival in peripheral tissues. This cytokine is also found to be expressed in endothelial cells, and is thought to be important for interaction between T lymphocytes and endothelial cells. TNFSF18-dependent modulation of tryptophan catabolism may represent an important mechanism of action of glucocorticoids, both physiologically and therapeutically</w:t>
      </w:r>
    </w:p>
    <w:p w14:paraId="3267AC4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B149C0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5D1D56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2C8DF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DA84A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CF8C8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18784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63E37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01EEB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81E61E8">
      <w:pPr>
        <w:rPr>
          <w:rFonts w:hint="default" w:ascii="Times New Roman" w:hAnsi="Times New Roman" w:cs="Times New Roman"/>
          <w:b/>
          <w:bCs/>
          <w:sz w:val="28"/>
          <w:szCs w:val="28"/>
        </w:rPr>
      </w:pPr>
    </w:p>
    <w:p w14:paraId="10177A7C">
      <w:pPr>
        <w:rPr>
          <w:rFonts w:hint="default" w:ascii="Times New Roman" w:hAnsi="Times New Roman" w:cs="Times New Roman"/>
          <w:b/>
          <w:bCs/>
          <w:sz w:val="28"/>
          <w:szCs w:val="28"/>
        </w:rPr>
      </w:pPr>
    </w:p>
    <w:p w14:paraId="422FA1AF">
      <w:pPr>
        <w:rPr>
          <w:rFonts w:hint="default" w:ascii="Times New Roman" w:hAnsi="Times New Roman" w:cs="Times New Roman"/>
          <w:b/>
          <w:bCs/>
          <w:sz w:val="28"/>
          <w:szCs w:val="28"/>
        </w:rPr>
      </w:pPr>
    </w:p>
    <w:p w14:paraId="06A180BD">
      <w:pPr>
        <w:rPr>
          <w:rFonts w:hint="default" w:ascii="Times New Roman" w:hAnsi="Times New Roman" w:cs="Times New Roman"/>
          <w:b/>
          <w:bCs/>
          <w:sz w:val="28"/>
          <w:szCs w:val="28"/>
        </w:rPr>
      </w:pPr>
    </w:p>
    <w:p w14:paraId="6275A02D">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EDB32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A40135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7E0D8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FD57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14CA61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C5165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30E5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E3311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EBDE5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3C21D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1D861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FFE5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D692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1C049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92490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874B5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190B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DC46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D1D6E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7FA5B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911A9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E6B4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B0A43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E74F9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92FAB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A270B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F05B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77494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4C9D8E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F252F3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D4717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10CD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1DDEE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91DC1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0D07E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F83DD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9CBD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B9747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FF14DD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E7F7FF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92E4C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31DA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E86C1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99592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84DEE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797AD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1893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64A7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9C6CF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F8E68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E90FC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3A43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6145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D79CA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79C20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A42D5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0257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3646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53BD5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64FC3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8C6B9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3E77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05F4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CEF10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92645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AE16E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9C68C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49C4F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3ACC8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5E4E5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1FC755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B5920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20888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3E96A5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6BCA55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2378FD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940A2F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6A33DB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FB0329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8B0250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34ABE4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141E14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842FCF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CCB33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1F21A8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75DC9D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CA078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8A76C6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9232E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C9414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0DDBE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66FE0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B8CB8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A61C5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51852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05414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15904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B02BD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33130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64679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7F875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95FE9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07754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B8FF5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88A80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24F8F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D420F4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2D4F0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09BAB0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ECD875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722A04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282B8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E5CFB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6F0A4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DD604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A656B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E3868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B111E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75C4A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6241D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FC4B9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A9141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AEB3F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B6D73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B6062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8102E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4581C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667A2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1323D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D3547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800AE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AF5F0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D43399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5993B2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FA77CA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93FD9C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8F2F64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5A48764">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191D0A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CB1A59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A9FEB2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BB286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0E96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143FD9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CE869D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9F85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D91CE4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E4FE70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2C20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B6DC22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BC7E5D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E378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C3C842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7B1B46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51622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76238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83BA4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26311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5A081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24B74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B8C32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2DAF00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E87A9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BD3898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F5995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34F0C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77BC60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F9854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4484F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572E68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E98F1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F6E6F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FAAAD1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15A4B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AEBA9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6B7EF6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14C70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A7A20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20E53A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3DF04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E1FB1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A14E29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A374D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E43A6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DC3FD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A5EB8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EF744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64DE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A5DB6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1B0FC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4E33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2FF7A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2F958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32A4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D3A37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EC43C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1040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73327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A51BF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429E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9AA03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DC752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F039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101AE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BEA63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2512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CAFE8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2D9F1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C05A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AF987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BBF80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424A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8E2CB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2716E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A32F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F9C27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9D56D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EB47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077D0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044D4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764B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473E9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062E7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94201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094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291AB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2A0EA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BEAA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20996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B42DB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E71F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03664A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252DF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B37DF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CFAE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F906B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6E56C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0D17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F44B6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4971E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D0F8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2B8DA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A94D7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D4C26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8FC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7834C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88FF7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724E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81BAF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1964A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4777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183DD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57DED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2447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09328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C939F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391C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F4B1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81EF6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1385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3CD4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31E12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3A2B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7E9B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0BE5D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26FA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D282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6B5E0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C52C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0BBB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3C02A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7D49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1744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823BF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7B60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E136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9307B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5BF3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4EA6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10828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B81F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92E8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6537C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18F8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57D3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682C9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3FA84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48E79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333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3C1B4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81A0E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80E9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9B2F39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2F488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DEE6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95887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1713A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A725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C3437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83B9A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D82B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EAD50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FDCFC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BACE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73AAD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B66A4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CDAC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D17EC6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C0BC6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BDBC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E6507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47532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3691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10765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3B8CE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5D59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E43C0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5E045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821AA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1F49E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48856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0977C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72B0B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A4089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4BA24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BA266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453EA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8C283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8BF0A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41401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1CCA2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88D80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478E2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99FA9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514EC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CA7E1A">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C9347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AC9347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462506">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F34FCAD">
    <w:pPr>
      <w:pStyle w:val="6"/>
      <w:jc w:val="both"/>
    </w:pPr>
  </w:p>
  <w:p w14:paraId="3D9E49CD">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60E70E">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437E23">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E175E8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9873</Words>
  <Characters>24193</Characters>
  <Lines>251</Lines>
  <Paragraphs>70</Paragraphs>
  <TotalTime>0</TotalTime>
  <ScaleCrop>false</ScaleCrop>
  <LinksUpToDate>false</LinksUpToDate>
  <CharactersWithSpaces>27271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2026-05-26T03:00:38Z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