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201238">
      <w:pPr>
        <w:pStyle w:val="2"/>
        <w:bidi w:val="0"/>
        <w:jc w:val="center"/>
        <w:rPr>
          <w:rFonts w:hint="default" w:ascii="Times New Roman" w:hAnsi="Times New Roman" w:cs="Times New Roman"/>
          <w:b/>
          <w:bCs w:val="0"/>
          <w:sz w:val="36"/>
          <w:szCs w:val="36"/>
        </w:rPr>
      </w:pPr>
      <w:r>
        <w:rPr>
          <w:rFonts w:hint="eastAsia"/>
          <w:b/>
          <w:bCs/>
          <w:sz w:val="36"/>
          <w:szCs w:val="36"/>
        </w:rPr>
        <w:t>Mouse TGFBR3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ABB1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1AE7B3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538B65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53FC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4307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53409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6B02D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A83F1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0C189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082AE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0BDFE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AC481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8D30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7A51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A6D16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49F05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30A0F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CBDF0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387F3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9FDBF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CDF1E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CE860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82C6A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CA6EB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F96AC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51F52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43BEB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4415D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Betaglycan也称为转化生长因子β受体III（TGFBR3），是一种分子量大于300 kDa的细胞表面硫酸雄二醇酯/硫酸乙酰肝素蛋白多糖。Betaglycan通过其核心蛋白与TGF-β配体超家族的各种成员结合，bFGF通过其硫酸乙酰肝素链与之结合。它不直接参与TGF-β信号转导，但通过与细胞表面的TGF-β超家族的各种成员结合，它充当TGF-β受体的配体库。</w:t>
      </w:r>
    </w:p>
    <w:p w14:paraId="1DA6B8FD">
      <w:pPr>
        <w:ind w:firstLine="441" w:firstLineChars="0"/>
        <w:rPr>
          <w:rFonts w:hint="default" w:ascii="Times New Roman" w:hAnsi="Times New Roman" w:cs="Times New Roman"/>
        </w:rPr>
      </w:pPr>
    </w:p>
    <w:p w14:paraId="72C528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48D3F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D4D5D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C3FB4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72A12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8BE90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B0493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716F3D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901C29D">
      <w:pPr>
        <w:rPr>
          <w:rFonts w:hint="default" w:ascii="Times New Roman" w:hAnsi="Times New Roman" w:cs="Times New Roman"/>
        </w:rPr>
      </w:pPr>
      <w:r>
        <w:rPr>
          <w:rFonts w:hint="default" w:ascii="Times New Roman" w:hAnsi="Times New Roman" w:cs="Times New Roman"/>
        </w:rPr>
        <w:br w:type="page"/>
      </w:r>
    </w:p>
    <w:p w14:paraId="02804F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F7614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46431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020E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F9E7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EDBF8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3F0F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402ED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73DFF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9B53B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AED8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3736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A787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F3438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A9FDB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5E491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E77F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4BE8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8EFFF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97E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BC0E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D29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7CF2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0C2D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7CF9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B31A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85A0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BE2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29EF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AA742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C7403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91FB2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53C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F56D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D901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65CC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55D2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0BD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8C4C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38FD6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8FCC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1F448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8F54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DB96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FF48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536C1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E5F8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600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87D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1E4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3A9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33A8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5FBE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674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EFB4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4C4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DACE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B53D6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0A356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F08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5434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8075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2895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D7F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064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57A2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67FEAF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9F26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A792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4450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BCC44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0AAD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2DE02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414140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D896B9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ADDC0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818F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88290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E9ACA5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9BD37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2644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373D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67270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B29D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F0B0A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95D09E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3E9FBB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B57D3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8C37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4106D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ED1EEB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2214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23D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6F70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1F2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821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F8B2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773F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242E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D40930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3810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0549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3610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07DC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1101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5A5B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EDA04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06006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395847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4BD25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6624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074B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4E1A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3D18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77BE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2B6E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2855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FF80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CFEE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1F5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12A75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FB5C73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36793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D05C5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3DBDE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974BA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A4F02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73751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7889D9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7DC69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4E323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FAE86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43AE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9DEC6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D6EF9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4E65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8064F0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91A6C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478F0F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9E30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76173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80D658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8F5C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85B0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22443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91B6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36B8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C19AE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10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5A8E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41117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91E4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018B9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1DC5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708F8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E6AB1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150C8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838AD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C116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2994E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831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116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17DC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A04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40D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33395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4C2E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8E3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97FC9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3A64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974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B591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A697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770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D9906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42F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176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D1972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A074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487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8207D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777E9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CDE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01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5984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97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F5B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D872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EDE6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3D7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8C62C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7882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3CF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B88C0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4FC0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A88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0A19C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6C45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CB0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44B39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0350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222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B92E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EBFC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371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CF1DA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A72D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664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09D32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3982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E2E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87B74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0954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AD5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5F06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023E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7A4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F55C2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9B475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1FF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839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358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114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DAC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F0C0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082E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872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9B7D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5E3A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4A7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BB9B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B46E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8C7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C697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06C8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A52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F994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4092E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1B3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0A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6F6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108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17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169E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3086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B2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8BA3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1794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3E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3DD5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C9A2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0A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25CB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C019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22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2A4B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EC66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11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12AF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D215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A2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1FE2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DD44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4B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0349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6561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BA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E25E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53A0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61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5402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1535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A6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30B0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B362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B2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B1B4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1405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95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B382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DF0BE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B2AB7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221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6F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23D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91C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33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58CE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44E8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99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AE39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532F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92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11B0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9E78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B0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01E4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76D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04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6DD0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E801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34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00F4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03B4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0D30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D8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842F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B4DD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6A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8BDC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3FA8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4A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3189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FF606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B78CC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A6DEA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A3CDB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FD9BF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1DE9C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A8E74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AC266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00CB9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5270B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2FC7D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244F9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04F6D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0DC9A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2725B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2FB46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12644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1A85189">
      <w:pPr>
        <w:rPr>
          <w:rFonts w:hint="default" w:ascii="Times New Roman" w:hAnsi="Times New Roman" w:cs="Times New Roman"/>
          <w:sz w:val="22"/>
          <w:szCs w:val="22"/>
        </w:rPr>
      </w:pPr>
    </w:p>
    <w:p w14:paraId="0215F1C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444238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TGFBR3 Elisa Kit</w:t>
      </w:r>
    </w:p>
    <w:p w14:paraId="5A0514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09C2D7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1CF10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904C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E37E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65E11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538B6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F172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279D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550B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97DB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A09E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3CD5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2E1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C2A3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2081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9C2C0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5C84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A02A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F627F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EFC7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0DF4C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AEFCD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B489E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B0D44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04F37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9C574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81CCE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Betaglycan also known as Transforming growth factor beta receptor III (TGFBR3), is a cell- surfacechondroitin sulfate / heparan sulfate proteoglycan &gt;300 kDa in molecular weight. Betaglycan binds to various members of the TGF-beta superfamily of ligands via its core protein, and bFGF via its heparan sulfate chains. It is not involved directly in TGF-beta signal transduction but by binding to various member of the TGF-beta superfamily at the cell surface it acts as a reservoir of ligand for TGF-beta receptors. </w:t>
      </w:r>
    </w:p>
    <w:p w14:paraId="2693585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1CA25B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486B77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B10B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838E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E6F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0409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8E48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533F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B72F2B4">
      <w:pPr>
        <w:rPr>
          <w:rFonts w:hint="default" w:ascii="Times New Roman" w:hAnsi="Times New Roman" w:cs="Times New Roman"/>
          <w:b/>
          <w:bCs/>
          <w:sz w:val="28"/>
          <w:szCs w:val="28"/>
        </w:rPr>
      </w:pPr>
    </w:p>
    <w:p w14:paraId="478167E2">
      <w:pPr>
        <w:rPr>
          <w:rFonts w:hint="default" w:ascii="Times New Roman" w:hAnsi="Times New Roman" w:cs="Times New Roman"/>
          <w:b/>
          <w:bCs/>
          <w:sz w:val="28"/>
          <w:szCs w:val="28"/>
        </w:rPr>
      </w:pPr>
    </w:p>
    <w:p w14:paraId="3FDD8CC2">
      <w:pPr>
        <w:rPr>
          <w:rFonts w:hint="default" w:ascii="Times New Roman" w:hAnsi="Times New Roman" w:cs="Times New Roman"/>
          <w:b/>
          <w:bCs/>
          <w:sz w:val="28"/>
          <w:szCs w:val="28"/>
        </w:rPr>
      </w:pPr>
    </w:p>
    <w:p w14:paraId="75172123">
      <w:pPr>
        <w:rPr>
          <w:rFonts w:hint="default" w:ascii="Times New Roman" w:hAnsi="Times New Roman" w:cs="Times New Roman"/>
          <w:b/>
          <w:bCs/>
          <w:sz w:val="28"/>
          <w:szCs w:val="28"/>
        </w:rPr>
      </w:pPr>
    </w:p>
    <w:p w14:paraId="0B92B66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48EA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C01557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377D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6AA9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B7AD7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41129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5DC7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F93A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D18E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BEE9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074E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3FFF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617F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9F5C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6D31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1C714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65C8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7C9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8BF7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375A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328E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6912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BE30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1D58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BE1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E76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3DF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6559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DA942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30F1B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0AED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8E7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5D04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ADAC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EBF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D17A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F9D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FA01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2C75C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91A0C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BC4D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DDB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3B61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D4E0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043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996A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AB0C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7F6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D1DA4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AF7C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775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293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985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8198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1270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7972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659E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9793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248A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C388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180C4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9252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AA0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C677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CF54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B692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BAB7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AD5A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7602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12795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0CD4A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E15D9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F18C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1E43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9D64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15DA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480084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4CE86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298CA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05C0E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5E1FD6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F4D7A1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98F6D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C294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37650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A720C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DEAB7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D3944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D488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D7F4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67E9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5C79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53D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630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1F5E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3CE1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FDAEE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B0E1D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EEE3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DD0A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74AC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0E99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6B44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3E9B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4074F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850C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033E8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2DEA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0800D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EEB5F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B30BE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98BB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684D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02FE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DB5F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E271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1946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A411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D560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E84E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26EB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F041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049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730F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A96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42A6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755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D3F8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9C49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85D6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408F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CB0F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10001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25C31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FCEA2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4B1E8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1A84B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5A9C66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53EB0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20B3F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3B784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39E5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895B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5AE8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588FF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165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6F06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3F8AB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2F24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3F1A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79191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9FE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1886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67B3E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055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5B08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FC54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EF9F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B6E8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8652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245E7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EF84E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8E04E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BFB6C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D00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15EC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8CC3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D4C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CB5B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D7927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254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CE6B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292B7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DFF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7DEB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240B3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BD9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BF89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FF576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4F8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3CA8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4C230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CE7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282E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C20C5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93F0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42F2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F79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36E1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CFD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30D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26F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1C1D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22EA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ED8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BE6D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F8D9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F1C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CFCE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A708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E1C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D558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0BAC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2AB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7726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C656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7CA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C365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FF42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6ED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D50B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EC47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B06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D54B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E79C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8DF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08DF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6600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E14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92EE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F709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69E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F104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BD615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466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DD8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37D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C9E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458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6CCC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FF78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41DE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3CA6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8F25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FAC2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FD9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EDEF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8EB8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DA5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AD8A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2FD1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B4B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1EDD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60888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E5F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E6A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654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535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0E7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14FC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026E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F03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FA1A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6C6F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327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99DD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CB4C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AAC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01E5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1779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B9B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E13F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8FF9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9EE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3C38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A265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52C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14A4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0B82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4E5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62C5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EFF2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E11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11E3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671F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33C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7FDB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8E57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C62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18DF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FB10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D3C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EC4B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2405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B70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55AD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37314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54686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841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D875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76DD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869D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09AD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EC33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21FE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803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4B20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B014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7FE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A921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7B0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45E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C029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2C5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55B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DC95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1A9B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F4B19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C37B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8443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B52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9530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70FD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A7A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4D2A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29A4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63F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A768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48D17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C83F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A50F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8517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55B0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B42F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4A7B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C3FC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66A4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F855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1902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23CC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DC47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the experimental results and the factory results or the increase in the difference between batches of kits.</w:t>
      </w:r>
    </w:p>
    <w:p w14:paraId="36D99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C4D5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B0B6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43B3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C3F4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D0720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9D0720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C5FE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A486C78">
    <w:pPr>
      <w:pStyle w:val="6"/>
      <w:jc w:val="both"/>
    </w:pPr>
  </w:p>
  <w:p w14:paraId="3D5B914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E31F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25F1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60C26BE"/>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8517</Words>
  <Characters>17394</Characters>
  <Lines>251</Lines>
  <Paragraphs>70</Paragraphs>
  <TotalTime>4</TotalTime>
  <ScaleCrop>false</ScaleCrop>
  <LinksUpToDate>false</LinksUpToDate>
  <CharactersWithSpaces>19214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2026-05-28T06:21:06Z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