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D3D42">
      <w:pPr>
        <w:pStyle w:val="2"/>
        <w:bidi w:val="0"/>
        <w:jc w:val="center"/>
        <w:rPr>
          <w:rFonts w:hint="default" w:ascii="Times New Roman" w:hAnsi="Times New Roman" w:cs="Times New Roman"/>
          <w:b/>
          <w:bCs w:val="0"/>
          <w:sz w:val="36"/>
          <w:szCs w:val="36"/>
        </w:rPr>
      </w:pPr>
      <w:r>
        <w:rPr>
          <w:rFonts w:hint="eastAsia"/>
          <w:b/>
          <w:bCs/>
          <w:sz w:val="36"/>
          <w:szCs w:val="36"/>
        </w:rPr>
        <w:t>Mouse TNFRSF17/BCMA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EC41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8E34E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46698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BE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048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88E6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2641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31F5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6EBB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445D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5519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72BF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4ADA11">
        <w:tblPrEx>
          <w:tblCellMar>
            <w:top w:w="0" w:type="dxa"/>
            <w:left w:w="108" w:type="dxa"/>
            <w:bottom w:w="0" w:type="dxa"/>
            <w:right w:w="108" w:type="dxa"/>
          </w:tblCellMar>
        </w:tblPrEx>
        <w:trPr>
          <w:trHeight w:val="567" w:hRule="atLeast"/>
          <w:jc w:val="center"/>
        </w:trPr>
        <w:tc>
          <w:tcPr>
            <w:tcW w:w="1134" w:type="dxa"/>
            <w:vAlign w:val="center"/>
          </w:tcPr>
          <w:p w14:paraId="4B39D8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2834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1F22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0124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C14D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FE1B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D1B0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A72B3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15A8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44BB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B265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F362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F7DC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2913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40F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RSF17（肿瘤坏死因子受体超家族成员17），也称为BCMA，是一种由TNFRSF17基因编码的蛋白质。该基因编码的蛋白质是TNF受体超家族的成员，定位于16p13.13。该受体在成熟的B淋巴细胞中优先表达，可能对B细胞的发育和自身免疫反应很重要。该受体已被证明与肿瘤坏死因子（配体）超家族成员13b（TNFSF13B/TALL-1/BAFF）特异性结合，并导致NF-κB和MAPK8/JNK激活。该受体还与各种TRAF家族成员结合，因此可能传递细胞存活和增殖的信号。</w:t>
      </w:r>
    </w:p>
    <w:p w14:paraId="5A4F1FC0">
      <w:pPr>
        <w:ind w:firstLine="441" w:firstLineChars="0"/>
        <w:rPr>
          <w:rFonts w:hint="default" w:ascii="Times New Roman" w:hAnsi="Times New Roman" w:cs="Times New Roman"/>
        </w:rPr>
      </w:pPr>
    </w:p>
    <w:p w14:paraId="52FEA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99D2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EE8E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6537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0BB2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8E5F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5BE2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5889A5">
      <w:pPr>
        <w:rPr>
          <w:rFonts w:hint="default" w:ascii="Times New Roman" w:hAnsi="Times New Roman" w:cs="Times New Roman"/>
        </w:rPr>
      </w:pPr>
      <w:r>
        <w:rPr>
          <w:rFonts w:hint="default" w:ascii="Times New Roman" w:hAnsi="Times New Roman" w:cs="Times New Roman"/>
        </w:rPr>
        <w:br w:type="page"/>
      </w:r>
    </w:p>
    <w:p w14:paraId="20A6C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713E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FEC9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08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760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C3D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F3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733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BC9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6D2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131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21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646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F50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FC1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DC1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76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2F2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D6E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E91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D5F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43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BB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69B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F58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D8D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31E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29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C92C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335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A01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535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AD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DCF5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D6D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E6C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5AB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3B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6DF3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3D21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8A9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F50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8BC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7D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490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1B06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17F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8BD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67C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71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104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1BD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A28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43C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260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6F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71A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2B1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24C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B40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9F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86C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AA1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AE7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F36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F0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84C1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1B1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ACF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5E7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ABBC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CC9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35FA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309F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E62A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10F5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EFBD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ED43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63BA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AC4A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7F3B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EF0B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67AB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2497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B59B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2756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D881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C756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46E9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8567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6766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A80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23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6FD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42F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B82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946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B99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3EF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0DFC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D0C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B4C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659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9DB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D3B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1F1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03F2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A7EE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D276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8FB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D3F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B04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33D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4B7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8B4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21B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C90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F6A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A6A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80E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597E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08D1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ADCB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8163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2A76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6CB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8662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7E67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5A64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4C07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D953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17BB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AF7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78D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903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7AAB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F830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F70E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9048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AC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A4B0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0CD3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AB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290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3AE3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51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6F9E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13BB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85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0452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1E4D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5EB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A0A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38A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804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4E2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9AB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625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010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EAD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7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975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909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73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E3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FF5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E2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99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2B2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1B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83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E75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92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90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6AA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84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4E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C76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A2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0D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08C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37B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6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EF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063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F0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5A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2A2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E7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03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D3D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80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6D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C8D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55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40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3E0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BA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BA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C30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1C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C6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E61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2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FC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083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A0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CC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8D0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6D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67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C32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89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C0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823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8E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F1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CB9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704F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9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DFD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207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0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032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7E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24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B4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28E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59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EE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AA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E1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A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FE5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2D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7C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6A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A897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8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47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74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AD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E4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09F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2E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2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E5E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E6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77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D27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42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F0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E7F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3F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D0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E66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DD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A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CB0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D7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23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798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5A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84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6B1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1A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C5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BB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7C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3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14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C9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E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B3F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C6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40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A4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B8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4A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F23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EBF6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49D3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8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A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AD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CD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D5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8B3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1B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96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A8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98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A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28D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26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BE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C4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1F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68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92F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42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C1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015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57A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DA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28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2D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20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24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653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C8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8F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F8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803E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9A4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CA1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CAE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56D3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6A8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C78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65A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8BE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B37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963C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736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840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D46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EE1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F79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0BA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B5C928">
      <w:pPr>
        <w:rPr>
          <w:rFonts w:hint="default" w:ascii="Times New Roman" w:hAnsi="Times New Roman" w:cs="Times New Roman"/>
          <w:sz w:val="22"/>
          <w:szCs w:val="22"/>
        </w:rPr>
      </w:pPr>
    </w:p>
    <w:p w14:paraId="50ABFF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18EA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TNFRSF17/BCMA Elisa Kit</w:t>
      </w:r>
    </w:p>
    <w:p w14:paraId="7DAE8D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D88C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8C754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A1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BE3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27E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1F4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800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853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DD5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E4E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66F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58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0CD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5FE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996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B21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A67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A9F2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7840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EE86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9E10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4AB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47F4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3FE1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A975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E28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0036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TNFRSF17(Tumor necrosis factor receptor superfamily member 17), also called BCMA, is a protein that in humans is encoded by the TNFRSF17 gene. The protein encoded by this gene is a member of the TNF-receptor superfamily and is mapped to 16p13.13. This receptor is preferentially expressed in mature B lymphocytes, and may be important for B cell development and autoimmune response. This receptor has been shown to specifically bind to the tumor necrosis factor(ligand) superfamily, member 13b(TNFSF13B/TALL-1/BAFF), and to lead to NF-kappaB and MAPK8/JNK activation. This receptor also binds to various TRAF family members, and thus may transduce signals for cell survival and proliferation</w:t>
      </w:r>
    </w:p>
    <w:p w14:paraId="6791DF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E487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A31B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EF1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110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33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6BF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CD6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ECC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B2F53C">
      <w:pPr>
        <w:rPr>
          <w:rFonts w:hint="default" w:ascii="Times New Roman" w:hAnsi="Times New Roman" w:cs="Times New Roman"/>
          <w:b/>
          <w:bCs/>
          <w:sz w:val="28"/>
          <w:szCs w:val="28"/>
        </w:rPr>
      </w:pPr>
    </w:p>
    <w:p w14:paraId="56C25051">
      <w:pPr>
        <w:rPr>
          <w:rFonts w:hint="default" w:ascii="Times New Roman" w:hAnsi="Times New Roman" w:cs="Times New Roman"/>
          <w:b/>
          <w:bCs/>
          <w:sz w:val="28"/>
          <w:szCs w:val="28"/>
        </w:rPr>
      </w:pPr>
    </w:p>
    <w:p w14:paraId="511913D4">
      <w:pPr>
        <w:rPr>
          <w:rFonts w:hint="default" w:ascii="Times New Roman" w:hAnsi="Times New Roman" w:cs="Times New Roman"/>
          <w:b/>
          <w:bCs/>
          <w:sz w:val="28"/>
          <w:szCs w:val="28"/>
        </w:rPr>
      </w:pPr>
    </w:p>
    <w:p w14:paraId="4BCD9D0A">
      <w:pPr>
        <w:rPr>
          <w:rFonts w:hint="default" w:ascii="Times New Roman" w:hAnsi="Times New Roman" w:cs="Times New Roman"/>
          <w:b/>
          <w:bCs/>
          <w:sz w:val="28"/>
          <w:szCs w:val="28"/>
        </w:rPr>
      </w:pPr>
    </w:p>
    <w:p w14:paraId="7B6002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92B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664C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189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FE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834A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C7C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5E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973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41D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CE8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67D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E9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E7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F09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347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604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B5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D5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BFB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E0A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581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79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8EC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D3B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1E2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44D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96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DA5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3DF3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A1E9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31E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4B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92F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315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4E5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11E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F8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51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75B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80A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48A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87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0F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41E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507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4C1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63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B2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C58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094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D2C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DE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51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074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888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3C4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38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B5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CD2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1EB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131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36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0E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4B2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2C5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F17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2F9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AAB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286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84F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396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DDC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92D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1FB3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26E2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5C55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06B2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6CBB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5847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5AB6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1986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61B2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270C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AF5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DCB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AF98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7A4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E02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49A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E3D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2A0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681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E3A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02C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C56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3AE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E7A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CF8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2B5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5C3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8E8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40D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4E7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E47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B1D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B4C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BF15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D5E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CFD7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20E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5DDE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F5C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D78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28E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D90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C44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0EA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1CB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269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9F3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8C3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3F7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476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A79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3C2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2C4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999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920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BB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836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216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8F8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CC09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617B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6199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D211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5243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2EAC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E9B5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389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77E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C81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73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BBBE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D7AD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9F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A82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ECCF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18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2EB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42A1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44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62A2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478D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54B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BDB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54B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610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6F4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88D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50F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794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BC6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08B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E8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1E4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29CC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CC4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DE0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027D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6D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5B3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582A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89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D50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4102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9F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20B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E4F0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1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95A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F4AC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31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303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D10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10B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82C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4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FE8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04B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7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5E3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2D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23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306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4CF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FC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2F5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5A3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4F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40E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5CC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01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45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3FA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90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7D4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52B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96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C58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BD8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09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C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B0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D5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1A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F0F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19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6C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4D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EE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1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374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8D8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6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C21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62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11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D9A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062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84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989A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AB2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2AC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94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0C9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9E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89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69E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A9B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F5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6C3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B1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7D7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7C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C67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6D5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D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A35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D60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90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070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805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B0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155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AAE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A2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95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C1B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AA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0F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51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29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27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FA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53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1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A53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84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E0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F1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6B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10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9A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54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F2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B07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D3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68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F10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F8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43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501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4F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E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99E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B07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6CF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207CC">
        <w:tblPrEx>
          <w:tblCellMar>
            <w:top w:w="0" w:type="dxa"/>
            <w:left w:w="0" w:type="dxa"/>
            <w:bottom w:w="0" w:type="dxa"/>
            <w:right w:w="0" w:type="dxa"/>
          </w:tblCellMar>
        </w:tblPrEx>
        <w:trPr>
          <w:trHeight w:val="328" w:hRule="atLeast"/>
        </w:trPr>
        <w:tc>
          <w:tcPr>
            <w:tcW w:w="3231" w:type="dxa"/>
            <w:vAlign w:val="center"/>
          </w:tcPr>
          <w:p w14:paraId="50EC9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EDD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7F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90A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56F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B1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D90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A4E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33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CFE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781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E0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31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35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CD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EEB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E6B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72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7BDF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C0C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45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A8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854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53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3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474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1D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0C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EC4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564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CD5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8E6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C41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641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1EA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2B9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6BA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CB3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33C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691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9C2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1E9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3305B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ECE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80B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626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EB2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8C0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38C0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DD9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194B8F">
    <w:pPr>
      <w:pStyle w:val="6"/>
      <w:jc w:val="both"/>
    </w:pPr>
  </w:p>
  <w:p w14:paraId="32CF2A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2ECC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F38B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7966AA"/>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8132</Words>
  <Characters>15368</Characters>
  <Lines>251</Lines>
  <Paragraphs>70</Paragraphs>
  <TotalTime>0</TotalTime>
  <ScaleCrop>false</ScaleCrop>
  <LinksUpToDate>false</LinksUpToDate>
  <CharactersWithSpaces>16769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2026-05-28T06:06:19Z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