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9827C">
      <w:pPr>
        <w:pStyle w:val="2"/>
        <w:bidi w:val="0"/>
        <w:jc w:val="center"/>
        <w:rPr>
          <w:rFonts w:hint="default" w:ascii="Times New Roman" w:hAnsi="Times New Roman" w:cs="Times New Roman"/>
          <w:b/>
          <w:bCs w:val="0"/>
          <w:sz w:val="36"/>
          <w:szCs w:val="36"/>
        </w:rPr>
      </w:pPr>
      <w:r>
        <w:rPr>
          <w:rFonts w:hint="eastAsia"/>
          <w:b/>
          <w:bCs/>
          <w:sz w:val="36"/>
          <w:szCs w:val="36"/>
        </w:rPr>
        <w:t>Mouse Wnt10a/ 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F6B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4DBAA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7EB50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B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D39B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345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A085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D6BF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600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4DE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06F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0277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F9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995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15685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8289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D30B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B768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8B0BC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BC277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FC60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FA6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092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1D78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08D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AFFF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BDE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7483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10A（Wnt家族成员10A）是蛋白质编码基因。与WNT10A相关的疾病包括牙甲软骨发育不良和Schopf-Schulz-Passarge综合征。其相关途径包括GPER1信号和人胚胎干细胞多能性。与该基因相关的基因本体（GO）注释包括信号受体结合和卷曲结合。该基因的一个重要副log是WNT10B。</w:t>
      </w:r>
    </w:p>
    <w:p w14:paraId="438426CF">
      <w:pPr>
        <w:ind w:firstLine="441" w:firstLineChars="0"/>
        <w:rPr>
          <w:rFonts w:hint="default" w:ascii="Times New Roman" w:hAnsi="Times New Roman" w:cs="Times New Roman"/>
        </w:rPr>
      </w:pPr>
    </w:p>
    <w:p w14:paraId="701F5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452E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0A7A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C35D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E0DF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237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3822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0ACD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596961">
      <w:pPr>
        <w:rPr>
          <w:rFonts w:hint="default" w:ascii="Times New Roman" w:hAnsi="Times New Roman" w:cs="Times New Roman"/>
        </w:rPr>
      </w:pPr>
      <w:r>
        <w:rPr>
          <w:rFonts w:hint="default" w:ascii="Times New Roman" w:hAnsi="Times New Roman" w:cs="Times New Roman"/>
        </w:rPr>
        <w:br w:type="page"/>
      </w:r>
    </w:p>
    <w:p w14:paraId="18552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63F2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838C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B3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A4E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F49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01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F70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A5A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80F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F81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A8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FC0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271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C7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1D1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C3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5C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5CE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C65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741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B9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3C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9D8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32A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85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118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E5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C4F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FA4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41A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720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F3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C5EF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90C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AC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D0E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1D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C28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98A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010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6F3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69F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46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9D1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316D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A8E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FBC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46D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A8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4F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BE4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32D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3BE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704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09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678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932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8BE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AEE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33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3E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7B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157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7A4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07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3178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7DD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EE4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F35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134A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525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419F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9F1B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6C6E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6DF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710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1DC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37F3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1F71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459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73BC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875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CBDF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EFAE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F082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C736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D8AA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EA70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E3C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3E69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27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6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CC0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B64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354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1A9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049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326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34E0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C8E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9AE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47A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C2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796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CF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C2CC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5954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F29F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05F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E12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6B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3C0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D75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88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BE5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5EA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426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AD5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4C9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E3CD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1EE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5BD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5EB3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945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4990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F66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550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D065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E38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5D09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9490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7A5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4B65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B21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DB9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8794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5723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33F8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F3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5A1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1AE8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63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C09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811D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22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5B65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83B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E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B6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83D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0BF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5BE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2DE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C00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9C0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E98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1CF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FF0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463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B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1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D4D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C8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C9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BF8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B5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A4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0E7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45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5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657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20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9B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6FB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18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8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D40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15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C0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2AD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EDF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1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A9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04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0D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1A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A55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7F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6A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268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35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0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F0A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4C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0D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1FD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A2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15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08C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29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96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594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5A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17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144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CA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2D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AA9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CC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F9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773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C7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D2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02E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BA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B1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346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D56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D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B9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0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DD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2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54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AE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37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09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31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B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41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09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0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85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BF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12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F7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0106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C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C7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A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AF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6AA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7D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E1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0E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91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1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95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2C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D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D5E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DD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B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8B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53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9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7E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0C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8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BC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75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1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82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4E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A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447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94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B1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82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4E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0C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14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4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281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E2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A5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6B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938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3B1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B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94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2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F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BD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2F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C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353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AE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8BB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C8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3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AD8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2A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D4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49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D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F7B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53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B7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B9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F3F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C3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4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23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1B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7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69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E6C7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363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D51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0EE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9AE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1FD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DBF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DA8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D27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9EF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F69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964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683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397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F07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E91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9DB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04BF60">
      <w:pPr>
        <w:rPr>
          <w:rFonts w:hint="default" w:ascii="Times New Roman" w:hAnsi="Times New Roman" w:cs="Times New Roman"/>
          <w:sz w:val="22"/>
          <w:szCs w:val="22"/>
        </w:rPr>
      </w:pPr>
    </w:p>
    <w:p w14:paraId="7DD487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8DEC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Wnt10a/ Protein Elisa Kit</w:t>
      </w:r>
    </w:p>
    <w:p w14:paraId="67C9F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53D60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ECF5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AB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BA1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1AA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F2D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4FF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B1D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AE5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ACF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5FB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F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8A2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226C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9064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5B4A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7024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1918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40A9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38D1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61F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B9B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BA6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DA83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413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D44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91B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WNT10A (Wnt Family Member 10A) is a Protein Coding gene. Diseases associated with WNT10A include Odontoonychodermal Dysplasia and Schopf-Schulz-Passarge Syndrome. Among its related pathways are GPER1 signaling and Human Embryonic Stem Cell Pluripotency. Gene Ontology (GO) annotations related to this gene include signaling receptor binding and frizzled binding. An important paralog of this gene is WNT10B.</w:t>
      </w:r>
    </w:p>
    <w:p w14:paraId="1A2C28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3BED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846F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5FA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72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33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2E0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6D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EB9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28766A">
      <w:pPr>
        <w:rPr>
          <w:rFonts w:hint="default" w:ascii="Times New Roman" w:hAnsi="Times New Roman" w:cs="Times New Roman"/>
          <w:b/>
          <w:bCs/>
          <w:sz w:val="28"/>
          <w:szCs w:val="28"/>
        </w:rPr>
      </w:pPr>
    </w:p>
    <w:p w14:paraId="63289A04">
      <w:pPr>
        <w:rPr>
          <w:rFonts w:hint="default" w:ascii="Times New Roman" w:hAnsi="Times New Roman" w:cs="Times New Roman"/>
          <w:b/>
          <w:bCs/>
          <w:sz w:val="28"/>
          <w:szCs w:val="28"/>
        </w:rPr>
      </w:pPr>
    </w:p>
    <w:p w14:paraId="1D439C05">
      <w:pPr>
        <w:rPr>
          <w:rFonts w:hint="default" w:ascii="Times New Roman" w:hAnsi="Times New Roman" w:cs="Times New Roman"/>
          <w:b/>
          <w:bCs/>
          <w:sz w:val="28"/>
          <w:szCs w:val="28"/>
        </w:rPr>
      </w:pPr>
    </w:p>
    <w:p w14:paraId="63B14B90">
      <w:pPr>
        <w:rPr>
          <w:rFonts w:hint="default" w:ascii="Times New Roman" w:hAnsi="Times New Roman" w:cs="Times New Roman"/>
          <w:b/>
          <w:bCs/>
          <w:sz w:val="28"/>
          <w:szCs w:val="28"/>
        </w:rPr>
      </w:pPr>
    </w:p>
    <w:p w14:paraId="7D4D0D1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7E8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10AF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173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13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4C5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E1A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F2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27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BB4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AB0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E72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7A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C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1D3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37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031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F6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DF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9C8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060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C3A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BA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7D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3E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50C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AD2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7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FD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C63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794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5D8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2C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D2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652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52E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E52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D8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E1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9E1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8AC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796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EB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9A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90A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6B5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7DA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6C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CD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6EB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A24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DC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E0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67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202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D30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5F4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E4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D5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A0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7D7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2BE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A9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F7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12F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0DF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CA4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45A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CD1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483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872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E560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70D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8A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9E8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6CD6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131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E2E3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B1DA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4A35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129F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3BEB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D624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858A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24F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D4AD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745D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923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F34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67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18A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B44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BF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BDF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6C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459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6D9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746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4D2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3F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28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5CB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6C4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0E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35F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6E1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C3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D0B7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FE8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3A1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90B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A2F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36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165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37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4B9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798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974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5B3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1E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4B5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456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2A4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3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B66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B40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A02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CFD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AC4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2A3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218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F74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A79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1E4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E60E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B91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F805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5178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FCDB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0C7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741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36A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085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93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1C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6026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69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2D5C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9703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C6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8D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A55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AF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A64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7AB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C52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42C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9A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D2B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F70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D4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DB5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86FC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C5A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6B37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E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743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2D9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3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55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0B33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A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7E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32DB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1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6E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33A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5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6A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B3CC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3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A9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7BB3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2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0A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EB7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C0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09A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D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95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CB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22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7C4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35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FD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2A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67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BC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94B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69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13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30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91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71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5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802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63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3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E97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8F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08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40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2C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CB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6EE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F5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5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33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15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C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F1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A4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10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52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B1F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5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38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CE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52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8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4C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E6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F0D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CB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22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31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5A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C4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24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58C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8E9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24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33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EF6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EFA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8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AB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F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3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3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528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6E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7B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89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42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2E3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81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11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F79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2C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9A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2AB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09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3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9B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3D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A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25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7C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1B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FA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13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6E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EB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1E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93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CC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39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C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7C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AD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A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00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10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2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14B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E93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102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E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6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2B8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DE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D85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4A8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B3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EC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9C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78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82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17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5F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B5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F6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3C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22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CA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40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644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5C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A0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94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1E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1C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8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2A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4D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6F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A31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024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88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73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21E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EDE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BF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F62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97D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FE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2EE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850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A99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DA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26A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FF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 of other companies.</w:t>
      </w:r>
    </w:p>
    <w:p w14:paraId="40DC3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BC0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464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37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D37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9CD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E28323">
    <w:pPr>
      <w:pStyle w:val="6"/>
      <w:jc w:val="both"/>
    </w:pPr>
  </w:p>
  <w:p w14:paraId="78C784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996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C3D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0B6E6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7993</Words>
  <Characters>14910</Characters>
  <Lines>251</Lines>
  <Paragraphs>70</Paragraphs>
  <TotalTime>0</TotalTime>
  <ScaleCrop>false</ScaleCrop>
  <LinksUpToDate>false</LinksUpToDate>
  <CharactersWithSpaces>16242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