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52A00">
      <w:pPr>
        <w:pStyle w:val="2"/>
        <w:bidi w:val="0"/>
        <w:jc w:val="center"/>
        <w:rPr>
          <w:rFonts w:hint="default" w:ascii="Times New Roman" w:hAnsi="Times New Roman" w:cs="Times New Roman"/>
          <w:b/>
          <w:bCs w:val="0"/>
          <w:sz w:val="36"/>
          <w:szCs w:val="36"/>
        </w:rPr>
      </w:pPr>
      <w:r>
        <w:rPr>
          <w:rFonts w:hint="eastAsia"/>
          <w:b/>
          <w:bCs/>
          <w:sz w:val="36"/>
          <w:szCs w:val="36"/>
        </w:rPr>
        <w:t>Mouse Aβ1-40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294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E6695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3E763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E1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E08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6D8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B35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DC7B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483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114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49D4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AF9B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16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2CE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7E4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529C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AF1A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2FB2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6934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62DE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1B94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203A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31AF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8DC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D14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8DF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9D81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C645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Amyloidβ-Peptide(1-40)是一个含有H2N-DAEFRHDSGYEVHHQKLVFFAE- DVGSNKGAIIGLMVGGVVIA-OH序列，分子量为4329.8的多肽。 β淀粉样蛋白（Aβ或Abeta）是从淀粉样前体蛋白加工而成的含有36–43个氨基酸的多肽。</w:t>
      </w:r>
    </w:p>
    <w:p w14:paraId="12471A6A">
      <w:pPr>
        <w:ind w:firstLine="441" w:firstLineChars="0"/>
        <w:rPr>
          <w:rFonts w:hint="default" w:ascii="Times New Roman" w:hAnsi="Times New Roman" w:cs="Times New Roman"/>
        </w:rPr>
      </w:pPr>
    </w:p>
    <w:p w14:paraId="2BA35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8DCF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646F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144C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643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46C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3BE2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8A55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175B8D">
      <w:pPr>
        <w:rPr>
          <w:rFonts w:hint="default" w:ascii="Times New Roman" w:hAnsi="Times New Roman" w:cs="Times New Roman"/>
        </w:rPr>
      </w:pPr>
      <w:r>
        <w:rPr>
          <w:rFonts w:hint="default" w:ascii="Times New Roman" w:hAnsi="Times New Roman" w:cs="Times New Roman"/>
        </w:rPr>
        <w:br w:type="page"/>
      </w:r>
    </w:p>
    <w:p w14:paraId="071B6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631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D36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00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080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C6D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47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626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CD6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D38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316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DB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1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F3E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7C4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F40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7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F2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D76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E99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1E9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A4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EB3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005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A70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C31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CED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8F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2C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155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E40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C35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95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55C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1D0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495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860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E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A1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235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F9C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B5F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109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C9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427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59D0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26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365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BF9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2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5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55C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D09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79C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EEF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3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BB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79A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E45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A58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34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9D1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AC9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3A9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FE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58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947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732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43B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BCD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1E80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4F68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D567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E3DC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68C9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73D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B7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230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A421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748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A54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34D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42DF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582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576C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5DB1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06B7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7AA4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CF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D771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45F4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223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F3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02C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0B4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6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544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6EA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E04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F841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9EB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39E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DC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B0A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156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FC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E5D3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2E5C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2A75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46E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4F6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639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1C1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7F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E1F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C7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489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C80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026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FFE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47EB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6B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13A3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4E66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621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5F05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D59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5A69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BFAD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33D9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40D0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8FA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DDC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99FC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C60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9EA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2CE7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40BF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93F5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24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661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F43C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B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C22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320E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8E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CC93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F4A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D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2323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42C5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954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CC1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66C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100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1D4B7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1FA3B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EDC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0E3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CF8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1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E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0F5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0D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ED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7CF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93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AF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9C3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E3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33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5D2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A7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64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770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03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E3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94C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8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C4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325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F762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6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E6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E31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B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E0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9F7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EA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D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ECC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C3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83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97A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3B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31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5D8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4D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57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FD4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42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A7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4D1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5B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B8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D82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34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A6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AB8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6A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20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679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BD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C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47B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E5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F4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26B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5272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C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59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5DA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B4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62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BA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7D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4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07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81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16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F4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F2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4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3B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42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CC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89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C81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6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D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D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EF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50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DE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1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529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9E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F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47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5B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B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E6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E3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7F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11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59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E6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6E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7A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7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88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50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2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86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F0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AF1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07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F7D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21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7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3E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25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C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4A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68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7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E9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2FD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876E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8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D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D7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9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F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E61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D2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6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B2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D0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4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0D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CD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5C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AB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F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C2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01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30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E1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F7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ED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C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DB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C1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D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4F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C8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A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A8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CDC5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323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BFB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DC3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37E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BD8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502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F2D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833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D9E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F95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CBF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C79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560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C18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C6F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6C2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6F0DC4">
      <w:pPr>
        <w:rPr>
          <w:rFonts w:hint="default" w:ascii="Times New Roman" w:hAnsi="Times New Roman" w:cs="Times New Roman"/>
          <w:sz w:val="22"/>
          <w:szCs w:val="22"/>
        </w:rPr>
      </w:pPr>
    </w:p>
    <w:p w14:paraId="79D7AE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3545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Aβ1-40 Elisa Kit</w:t>
      </w:r>
    </w:p>
    <w:p w14:paraId="29064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DBF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BBE20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9B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6E45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ABE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4F1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7E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05B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64D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F6B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97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94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5A5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996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D89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E30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29DA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FF39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524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D2D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E51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78DD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320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A2A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C8F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710AC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A14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β- Peptide (1-40) is a polypeptide containing H2N-DAEFRHDSGYEVHHQKLVFFAE - DVGSNKGAIIGLMVGGVIA-OH sequence with a molecular weight of 4329.8. β Amyloid protein (A β Abeta) is a polypeptide containing 36 – 43 amino acids processed from amyloid precursor protein.</w:t>
      </w:r>
    </w:p>
    <w:p w14:paraId="3551B7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B64E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7B32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4DC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8F9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5B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B2D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2FA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1D0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2810FF">
      <w:pPr>
        <w:rPr>
          <w:rFonts w:hint="default" w:ascii="Times New Roman" w:hAnsi="Times New Roman" w:cs="Times New Roman"/>
          <w:b/>
          <w:bCs/>
          <w:sz w:val="28"/>
          <w:szCs w:val="28"/>
        </w:rPr>
      </w:pPr>
    </w:p>
    <w:p w14:paraId="58B8671C">
      <w:pPr>
        <w:rPr>
          <w:rFonts w:hint="default" w:ascii="Times New Roman" w:hAnsi="Times New Roman" w:cs="Times New Roman"/>
          <w:b/>
          <w:bCs/>
          <w:sz w:val="28"/>
          <w:szCs w:val="28"/>
        </w:rPr>
      </w:pPr>
    </w:p>
    <w:p w14:paraId="2466A3BF">
      <w:pPr>
        <w:rPr>
          <w:rFonts w:hint="default" w:ascii="Times New Roman" w:hAnsi="Times New Roman" w:cs="Times New Roman"/>
          <w:b/>
          <w:bCs/>
          <w:sz w:val="28"/>
          <w:szCs w:val="28"/>
        </w:rPr>
      </w:pPr>
    </w:p>
    <w:p w14:paraId="345C08AC">
      <w:pPr>
        <w:rPr>
          <w:rFonts w:hint="default" w:ascii="Times New Roman" w:hAnsi="Times New Roman" w:cs="Times New Roman"/>
          <w:b/>
          <w:bCs/>
          <w:sz w:val="28"/>
          <w:szCs w:val="28"/>
        </w:rPr>
      </w:pPr>
    </w:p>
    <w:p w14:paraId="5CC177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293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4BBF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C7F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7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356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3A9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A0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6FA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D1E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0B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28B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83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42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74C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768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342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C6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45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E64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C26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0C9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C9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8F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C9A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5EB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00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1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61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E79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3C1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4FC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63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C8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E7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B87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46C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1B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F9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C8E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0AF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138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B4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3C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064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54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BD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24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68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259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9DF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5F5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33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A1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4FF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5AB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B1F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14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D7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DAF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A9C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58C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6E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71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EB5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D0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A59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456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E9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C8F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F64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5DB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AD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D3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E4D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B548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C3F8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CEEE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B53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93B5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AFD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F23D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2CCE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71BA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C57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78D1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4F8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D3B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112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0C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7BA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101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68A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A8A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2DA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1B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406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76C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969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556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682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3A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588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EED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F2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377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F24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1F3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5FB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AED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8E9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B3D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995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AE8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C18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2C7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C3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195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C6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544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DA1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DBB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241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A6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B58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5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FCE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B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B38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A1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5B4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37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3DB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4837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A75F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494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E2E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6822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C437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A07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6461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E717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ED6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DD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746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921C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6D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4520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7D5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B5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28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3BA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49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F4D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B7A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04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6C0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3EF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28E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3C4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5B8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5DE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BC6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3F9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4C1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E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D0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D12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7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5D8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430C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6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93F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5F8E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A4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D1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0A9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ED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563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380C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33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AC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20D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8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CBA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F98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ADB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BF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B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91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63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9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39A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A0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20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A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B4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B8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EE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3C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6E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1F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C0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9F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915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A6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9F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F9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6D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7F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D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9D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F5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1D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5E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60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29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8C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27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F2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37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92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4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AB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04E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D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0D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88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02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D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D5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0C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AF18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B6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FE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2B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E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52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35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1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FA0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AB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6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3D8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5E0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C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AF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E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32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5B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862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C2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6F2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83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47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04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FB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D7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8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F2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31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D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EA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01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86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FC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4F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6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32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C0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5B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8BE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45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BF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27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64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4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66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12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1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C7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EB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1A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C4E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FA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E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D5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FBF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32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A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09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13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3F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FF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AC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3C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D1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50E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51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27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F0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FC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79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FA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44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D8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E6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4B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F12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89A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6F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5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A6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D9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B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6D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7B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5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46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3EC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AF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7A6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681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99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FB7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5B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F6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791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FF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29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87D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E31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4C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acturers' similar kits or products with different methods to detect the same protein of interest, so inconsistencies in the test results are not excluded. </w:t>
      </w:r>
    </w:p>
    <w:p w14:paraId="2736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17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09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AED3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E87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BE87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A17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7A9447">
    <w:pPr>
      <w:pStyle w:val="6"/>
      <w:jc w:val="both"/>
    </w:pPr>
  </w:p>
  <w:p w14:paraId="4B8F65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548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201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471B2D"/>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7711</Words>
  <Characters>13650</Characters>
  <Lines>251</Lines>
  <Paragraphs>70</Paragraphs>
  <TotalTime>0</TotalTime>
  <ScaleCrop>false</ScaleCrop>
  <LinksUpToDate>false</LinksUpToDate>
  <CharactersWithSpaces>14759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