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134526">
      <w:pPr>
        <w:pStyle w:val="2"/>
        <w:bidi w:val="0"/>
        <w:jc w:val="center"/>
        <w:rPr>
          <w:rFonts w:hint="default" w:ascii="Times New Roman" w:hAnsi="Times New Roman" w:cs="Times New Roman"/>
          <w:b/>
          <w:bCs w:val="0"/>
          <w:sz w:val="36"/>
          <w:szCs w:val="36"/>
        </w:rPr>
      </w:pPr>
      <w:r>
        <w:rPr>
          <w:rFonts w:hint="eastAsia"/>
          <w:b/>
          <w:bCs/>
          <w:sz w:val="36"/>
          <w:szCs w:val="36"/>
        </w:rPr>
        <w:t>Human ACVR2B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4342D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774521D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4AEAECE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F72C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0F033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8CB6E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3981D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1BA2E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55A1E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15EA4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A65AC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45995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108D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DE41E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657689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0A42A1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508A3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4C0A4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88DE1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10EBD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AC7D0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B65F8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920F7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28DB6E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2654EA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2F0E3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60341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B7E0FF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激活素受体2B型（ACVR2B）也称为ActR IIB和MGC116908，ACVR2B是激活素2型受体。激活素是二聚体生长和分化因子，属于结构相关信号蛋白的转化生长因子β（TGFβ）超家族。激活素通过受体丝氨酸激酶的异聚体复合物发出信号，该异聚体包括至少两个I型（I和IB）和两个II型（II和IIB）受体。</w:t>
      </w:r>
    </w:p>
    <w:p w14:paraId="324E2B74">
      <w:pPr>
        <w:ind w:firstLine="441" w:firstLineChars="0"/>
        <w:rPr>
          <w:rFonts w:hint="default" w:ascii="Times New Roman" w:hAnsi="Times New Roman" w:cs="Times New Roman"/>
        </w:rPr>
      </w:pPr>
    </w:p>
    <w:p w14:paraId="2DE17F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FD9E13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2F2449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F7A062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8C852E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F3B514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DF5A05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2AAFB8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24D4541">
      <w:pPr>
        <w:rPr>
          <w:rFonts w:hint="default" w:ascii="Times New Roman" w:hAnsi="Times New Roman" w:cs="Times New Roman"/>
        </w:rPr>
      </w:pPr>
      <w:r>
        <w:rPr>
          <w:rFonts w:hint="default" w:ascii="Times New Roman" w:hAnsi="Times New Roman" w:cs="Times New Roman"/>
        </w:rPr>
        <w:br w:type="page"/>
      </w:r>
    </w:p>
    <w:p w14:paraId="2842C8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ED9C5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203316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9C12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6BC2D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78CF8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ADAE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69113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88967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71468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B2FC2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5962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8902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97F39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13182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F51FC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3408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48D9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D6E13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4926F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C45CF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09EF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257A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857B3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BE015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B0D9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5E2D2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C4B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9CDDA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45577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EBD4E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4471C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8489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58718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A9A56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D4B10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20518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5D2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15411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72B8E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06A84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EE79D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BF2FF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24EC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5442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99129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68DA5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89835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92689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5CD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F4BD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6E7E9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8BCAE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AB68F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6A65E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3BD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2514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0AFA2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B918D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B343C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1ACA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8305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83B9D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6C5DE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0E065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C99B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837155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EAD21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78F87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4CF18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D7E0B5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B4E4CC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BF8517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5E9F15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600898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86EBE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9D96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13820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5284F6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156FD7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4E898A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1621B0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0BE9E5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A6E04D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11EB0C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2C2D4F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20287E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CA488F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367368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CD91C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9AE757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8BEC2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109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4DC3D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9EA69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F3583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5AC3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66CF0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EADCF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130AA5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F7198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B8D28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D52C6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0318B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AC644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7F05D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39AE81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FEC3E2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FDEACB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F7F3A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CCE68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49C7C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B5803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2CB15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2C312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F5783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5142E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33C45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83F8C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7A745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9A5851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1F2902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F6D748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38DDF8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328E2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58C74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C080D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20E19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E214F0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762B2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16B1A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7D0CD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94DD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7EF03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AED01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6009A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49B08E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39E199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4B08AB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CD51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ABA26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2A2CB7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6785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A1F64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A85EC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D458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58422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4BC78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4BA6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40EE7C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8A5E10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3CDB0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7A8CE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83DFE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628EF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F9E51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39BE4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E7608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C9CB5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D5340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B02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39EC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15EAB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E366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E0B9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B8D85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FC83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5F15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63E96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9773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5B7D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E59D8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BD27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1529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5E383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F8B4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E4AE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6A960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4811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8A9E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D6B40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8697B6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33C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ABF0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4A942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44CC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22F6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0E55C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8B67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0C70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63294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3537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6E38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EFDB7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704F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965C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84604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F975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471E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C0A40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BD3A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6CFC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3F18F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FFF0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8642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CBD74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1F9C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5E31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348D2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B9E0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C6D6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0D17D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3F60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D4B5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5FAB0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DE79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E394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2F4F3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043B55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01B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E976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0EE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57AA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533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2810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AF50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F51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835B7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84E5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FB1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DE36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F545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1A8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C7FE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8537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1E2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66BE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C033E0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25B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088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2314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5960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789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7136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35DC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3ED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920B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AAB7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9AC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927D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B979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881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DAD8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BC8B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2F7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9CCD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7969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87E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B8E9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232C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68B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B5BC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702B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C50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9CBB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A7A3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0E6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67A8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23FF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CB6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F45F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BAA6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AD5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B0B2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7136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46C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1C99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8242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374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CC07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39757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045D3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175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660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228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C948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A67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924E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F739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549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E2E9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458C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89E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2C55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99EA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368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036E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453E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445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E5ED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69AB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5AF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1354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93FC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00DA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9A5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3FCF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C4B3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5C2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BFB7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DC71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8BB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2798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25E43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43604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BB5B5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D9860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F63B1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EBFE9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11DD6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D024C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AB223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97435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7AE72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DE634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6D598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98524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26FD6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BE5FF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04225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652034D">
      <w:pPr>
        <w:rPr>
          <w:rFonts w:hint="default" w:ascii="Times New Roman" w:hAnsi="Times New Roman" w:cs="Times New Roman"/>
          <w:sz w:val="22"/>
          <w:szCs w:val="22"/>
        </w:rPr>
      </w:pPr>
    </w:p>
    <w:p w14:paraId="315FD06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A2D86F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ACVR2B Elisa Kit</w:t>
      </w:r>
    </w:p>
    <w:p w14:paraId="307D02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4A3FB7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336953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2FD5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1DC6B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38788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048C7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57F74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CA6DF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DF5AB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2590C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E9E45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6202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643DC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39A1CC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B1D19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B2F73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893F8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FB91B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14CBAD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8DC3C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47606E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4A11D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2A936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1B765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63A3E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17651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41250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Activin receptor type-2B (ACVR2B) is also known as ActR-IIB and MGC116908, ACVR2B is an activin type 2 receptor. Activins are dimeric growth and differentiation factors which belong to the transforming growth factor-beta (TGF-beta) superfamily of structurally related signaling proteins. Activins signal through a heteromeric complex of receptor serine kinases which include at least two type I (I and IB) and two type II (II and IIB) receptors. These receptors are all transmembrane proteins, composed of a ligand-binding extracellular domain with cysteine-rich region, a transmembrane domain, and a cytoplasmic domain with predicted serine/threonine specificity. Type I receptors are essential for signaling; and type II receptors are required for binding ligands and for expression of type I receptors. </w:t>
      </w:r>
    </w:p>
    <w:p w14:paraId="3EF950D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34FD2A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2CF1CF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D3181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70B4F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2F03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FD5A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AE90D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C42D3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404516B">
      <w:pPr>
        <w:rPr>
          <w:rFonts w:hint="default" w:ascii="Times New Roman" w:hAnsi="Times New Roman" w:cs="Times New Roman"/>
          <w:b/>
          <w:bCs/>
          <w:sz w:val="28"/>
          <w:szCs w:val="28"/>
        </w:rPr>
      </w:pPr>
    </w:p>
    <w:p w14:paraId="48325B7E">
      <w:pPr>
        <w:rPr>
          <w:rFonts w:hint="default" w:ascii="Times New Roman" w:hAnsi="Times New Roman" w:cs="Times New Roman"/>
          <w:b/>
          <w:bCs/>
          <w:sz w:val="28"/>
          <w:szCs w:val="28"/>
        </w:rPr>
      </w:pPr>
    </w:p>
    <w:p w14:paraId="111FB726">
      <w:pPr>
        <w:rPr>
          <w:rFonts w:hint="default" w:ascii="Times New Roman" w:hAnsi="Times New Roman" w:cs="Times New Roman"/>
          <w:b/>
          <w:bCs/>
          <w:sz w:val="28"/>
          <w:szCs w:val="28"/>
        </w:rPr>
      </w:pPr>
    </w:p>
    <w:p w14:paraId="0D510DA0">
      <w:pPr>
        <w:rPr>
          <w:rFonts w:hint="default" w:ascii="Times New Roman" w:hAnsi="Times New Roman" w:cs="Times New Roman"/>
          <w:b/>
          <w:bCs/>
          <w:sz w:val="28"/>
          <w:szCs w:val="28"/>
        </w:rPr>
      </w:pPr>
    </w:p>
    <w:p w14:paraId="5EF9655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7E2B2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1C3F1B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17E88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5071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F8188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EB4AA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001A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771C6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E2C04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CB07F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247C4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EFD3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3B68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6528A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1E21D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DE7BF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D6C0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5085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57DE5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F8EFF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21768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5AF4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2B89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9768B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99957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BE0EE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0A41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DB87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9266D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991CA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6EFFF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83F1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7312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A2AD8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16F7C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4CA0B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520A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38A3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6A9A0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EC229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CEBCD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A5E7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B72C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524C8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F892A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A0BF0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FE17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281C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DB88D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0B139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E829F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63A0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5B75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C7378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A270A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41F39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8343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4E27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C2D1D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E3ABA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2C00C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87D3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707A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016B3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2A6DE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52B7B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F9C6E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5BA2B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C2BA3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CAE47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2E2E0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BE262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44DB6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0284A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C6C1F1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581D57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69137A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F05771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379902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BB825F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AB43EF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9B1F15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898C6A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4F5F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4948E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E660B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E9165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2D41A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5DFF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4FA8F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2DC37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05104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1BC40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DEDF8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7539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AD856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0CBF2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B1089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98B4A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A58F2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8996B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ED6D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DFF87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450FD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726FE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FE908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D5104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5D63F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D3873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7FB44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DD0C5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FC250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740AD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952F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7973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3C34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ECA3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E1AFC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5CE4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D0341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0316A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B0C4B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F393D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2E183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3C75E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6265A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1C893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2C02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28ED3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AB137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CB5BD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B76E6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6E2B9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929CF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719F5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0D355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B3025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BEE184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53068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238E1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5172F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D41A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4C29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136BE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29B33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64B4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4118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A4E1A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77EE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3021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E76FC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B51D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0376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B22A44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27ABA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099FE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5B727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DDF61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2F846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20A85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17F3B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B0E29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CB9B4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6F5F13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E59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33E7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68972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1D0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A5AD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EDA72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9F5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CE95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11317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C71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7E72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232B4D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93D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AB74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48DCF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9A2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DBDF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C7065D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EB9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8CA4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DE5FD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651F1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39D59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F69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3FCB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94CA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55C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509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D264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1926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782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F98C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DCF0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639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191D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D364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F1B1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92BB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66D2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BAB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50EE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5238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7795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C970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7032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A779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8DF1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1CCA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3FD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F9EA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B291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9A3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0716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D3F0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64D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6206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CC54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589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97C4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A3468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CD2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4244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7D7C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74B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08E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AD0E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01D5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06F8E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FEFC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4BF2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4E89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4B1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8E52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E19D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8467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0B6E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D23A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0177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E62D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5410F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7A6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1BC8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C289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D16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063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9C13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8D0E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4173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F77E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5EF5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49D4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B4C2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D8D1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FC7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E2DB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7DCB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A65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B90E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5B79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5CE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6444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7D57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4C3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0668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28DC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AE9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8842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6705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D62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E594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8173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22A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E7D1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D47E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963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F03F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6C6B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8B2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B16C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5BCE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49E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3681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F119D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CEC34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CA9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8F28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CF67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3F55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70B5B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A802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8D7D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56B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852D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3A22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126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B1BB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7E49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F02B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703A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A23A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C80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83BD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E74B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EB3F7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A35E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D776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72B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79E4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FB21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C83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C058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A988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3EA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31BB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F4FCB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C3FB4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9A87A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22D98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5DE39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7B417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4DAA5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4C8B5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15F0A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9A717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E299F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AB75F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89134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F0CCC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9A455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D9FBB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5EF60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87ED3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10C02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910C02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67A67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94DE19F">
    <w:pPr>
      <w:pStyle w:val="6"/>
      <w:jc w:val="both"/>
    </w:pPr>
  </w:p>
  <w:p w14:paraId="159CBC0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773B2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5A70D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B40605C"/>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7969</Words>
  <Characters>14710</Characters>
  <Lines>251</Lines>
  <Paragraphs>70</Paragraphs>
  <TotalTime>0</TotalTime>
  <ScaleCrop>false</ScaleCrop>
  <LinksUpToDate>false</LinksUpToDate>
  <CharactersWithSpaces>16010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2026-07-02T07:49:36Z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