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F8761">
      <w:pPr>
        <w:pStyle w:val="2"/>
        <w:bidi w:val="0"/>
        <w:jc w:val="center"/>
        <w:rPr>
          <w:rFonts w:hint="default" w:ascii="Times New Roman" w:hAnsi="Times New Roman" w:cs="Times New Roman"/>
          <w:b/>
          <w:bCs w:val="0"/>
          <w:sz w:val="36"/>
          <w:szCs w:val="36"/>
        </w:rPr>
      </w:pPr>
      <w:r>
        <w:rPr>
          <w:rFonts w:hint="eastAsia"/>
          <w:b/>
          <w:bCs/>
          <w:sz w:val="36"/>
          <w:szCs w:val="36"/>
        </w:rPr>
        <w:t>Human FGD4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2FA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013E7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084A0C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14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1AA5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118A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7C73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C7AD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E38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C524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DF54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13C9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C3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9604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970CE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CA48C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1A325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AFD81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FA321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CD6BF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1D910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0F353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2537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2E25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167D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36B7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73EC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D196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FGD4（FYVE、RhoGEF和PH结构域包含4）是一个蛋白质编码基因。与FGD4相关的疾病包括Charcot-Marie-Toth病、4H型和神经病变、先天性低髓鞘、1、常染色体隐性遗传。其相关途径包括p75 NTR受体介导的信号传导和GPCR信号传导。</w:t>
      </w:r>
    </w:p>
    <w:p w14:paraId="594A7AF3">
      <w:pPr>
        <w:ind w:firstLine="441" w:firstLineChars="0"/>
        <w:rPr>
          <w:rFonts w:hint="default" w:ascii="Times New Roman" w:hAnsi="Times New Roman" w:cs="Times New Roman"/>
        </w:rPr>
      </w:pPr>
    </w:p>
    <w:p w14:paraId="34B924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79E4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5928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7BF8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39C2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439D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6042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83461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A84A58">
      <w:pPr>
        <w:rPr>
          <w:rFonts w:hint="default" w:ascii="Times New Roman" w:hAnsi="Times New Roman" w:cs="Times New Roman"/>
        </w:rPr>
      </w:pPr>
      <w:r>
        <w:rPr>
          <w:rFonts w:hint="default" w:ascii="Times New Roman" w:hAnsi="Times New Roman" w:cs="Times New Roman"/>
        </w:rPr>
        <w:br w:type="page"/>
      </w:r>
    </w:p>
    <w:p w14:paraId="278A7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F3CB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1BB8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3C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658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4C2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B62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CAD3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9C5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4E8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1E4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068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872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ABB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DC9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843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CB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0AA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3429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4C5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BE1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5F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54C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155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5D1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004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918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0F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9146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E7E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B05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335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41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489A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7E7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347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F25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DC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09B4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52CD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84C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76B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A50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4C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409E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3939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CFB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05E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865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5E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DB0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5AD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4E0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9D5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68C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17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C05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0A5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FA4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C89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9B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B2B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9B8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635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6DC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C0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7A692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FFF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8BF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E5A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931A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A625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93A67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483B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96AA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9956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D55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D75F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A052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81BD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0818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A01D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D915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E445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B1507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C0158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D8CC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392F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058B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368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99F1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B6A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C1F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4DC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A7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867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4CD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1D7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A4F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5312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D55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74E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FBD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0D8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C61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CFA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3396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EABE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48A0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529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1DE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D2B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9E9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D81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DCA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7D8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3E4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7E7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D9D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427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D626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F088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96D6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D20B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A8B2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8E1F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889F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6F72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A022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A725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2DE8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1002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36A4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CDCB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888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8B95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398D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32D8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F3F47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44F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14FF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128F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19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7439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2D9E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1D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0240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575D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17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2B39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6A76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9D62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07B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8DD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28E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EE9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256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294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EB59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E30E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CB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FB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542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C6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0B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3F0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693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C0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52A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8A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D4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37E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E4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B0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479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34B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0C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249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9B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89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0CE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75DB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13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08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837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09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D2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42F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C0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F2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062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0A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A1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86D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26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01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FBE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A9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87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F00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65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2C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9D3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4A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5F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20F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79A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FBE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39E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9F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DC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194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DE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08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478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89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17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E8C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D61C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79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4AA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3DA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FC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42C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683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36B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FF7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7A8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E94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61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78E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38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387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D55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4A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F0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621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7B02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B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91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DA3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E0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DF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A6C8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A8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4B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59E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9C80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DE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781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BC1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58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1E5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5A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04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622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E7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59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1F0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31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B9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1A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E5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59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307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F7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0C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972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8E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84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BC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B2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FA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C11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49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35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E02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98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79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295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582E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D7E2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B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98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53A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DC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80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4FF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C62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E2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0EC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2D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2E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33D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4F6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A7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342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AC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37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78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5E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D7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19C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73B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65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97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801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823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CA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C0E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E5B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A0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BBF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E31C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9FB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69B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F87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B744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19E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026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823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812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6CAD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52C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787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8590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7750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599A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BC6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E78B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CD8523">
      <w:pPr>
        <w:rPr>
          <w:rFonts w:hint="default" w:ascii="Times New Roman" w:hAnsi="Times New Roman" w:cs="Times New Roman"/>
          <w:sz w:val="22"/>
          <w:szCs w:val="22"/>
        </w:rPr>
      </w:pPr>
    </w:p>
    <w:p w14:paraId="08CB69B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557C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FGD4 Elisa Kit</w:t>
      </w:r>
    </w:p>
    <w:p w14:paraId="08C532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7E730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38ECDC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CFA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731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014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E62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03C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2C3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EF7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C0B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800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FF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E59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64CE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644C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E307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4723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524F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B46C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6767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2B0E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9C94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8FFA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79B0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0246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A01D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6E44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FGD4 (FYVE, RhoGEF And PH Domain Containing 4) is a Protein Coding gene. Diseases associated with FGD4 include Charcot-Marie-Tooth Disease, Type 4H and Neuropathy, Congenital Hypomyelinating, 1, Autosomal Recessive . Among its related pathways are p75 NTR receptor-mediated signalling and Signaling by GPCR .</w:t>
      </w:r>
    </w:p>
    <w:p w14:paraId="7DED2D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FBAD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4C73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B14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5DC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363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205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CFC8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2DF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C60D6B">
      <w:pPr>
        <w:rPr>
          <w:rFonts w:hint="default" w:ascii="Times New Roman" w:hAnsi="Times New Roman" w:cs="Times New Roman"/>
          <w:b/>
          <w:bCs/>
          <w:sz w:val="28"/>
          <w:szCs w:val="28"/>
        </w:rPr>
      </w:pPr>
    </w:p>
    <w:p w14:paraId="23FB1008">
      <w:pPr>
        <w:rPr>
          <w:rFonts w:hint="default" w:ascii="Times New Roman" w:hAnsi="Times New Roman" w:cs="Times New Roman"/>
          <w:b/>
          <w:bCs/>
          <w:sz w:val="28"/>
          <w:szCs w:val="28"/>
        </w:rPr>
      </w:pPr>
    </w:p>
    <w:p w14:paraId="0AD1B970">
      <w:pPr>
        <w:rPr>
          <w:rFonts w:hint="default" w:ascii="Times New Roman" w:hAnsi="Times New Roman" w:cs="Times New Roman"/>
          <w:b/>
          <w:bCs/>
          <w:sz w:val="28"/>
          <w:szCs w:val="28"/>
        </w:rPr>
      </w:pPr>
    </w:p>
    <w:p w14:paraId="411EA971">
      <w:pPr>
        <w:rPr>
          <w:rFonts w:hint="default" w:ascii="Times New Roman" w:hAnsi="Times New Roman" w:cs="Times New Roman"/>
          <w:b/>
          <w:bCs/>
          <w:sz w:val="28"/>
          <w:szCs w:val="28"/>
        </w:rPr>
      </w:pPr>
    </w:p>
    <w:p w14:paraId="4563FFF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C07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5810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A0D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437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2D0D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BB9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37F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54F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321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CEE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B9E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14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E2D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7EC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D10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2DE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8F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35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205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C1A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446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786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EB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385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EEF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2DE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EB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A3E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1992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8ACA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252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42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079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EC6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C07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38B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AB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0BC7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C74E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3B61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4F0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28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FA9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97E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F96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C0B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86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7C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837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998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4BA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47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2E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5BA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3D00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5C5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6F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05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56C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9F6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0BA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967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F6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97D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0A7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28A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2A9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C5B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B5F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8C35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4A72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A75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F5C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E25B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2F03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B80D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7A20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4B45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FCBD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984F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7DB5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BE24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531B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2FED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D9F8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7E27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370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36B6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16C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0FE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27F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45F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139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528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C92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4D8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271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D8DC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0B5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0B3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F5B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B15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EB0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E0E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945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880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D741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330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DF10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D9C8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C7D5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686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6E4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305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9C1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4CE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FF7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BA1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E32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11F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649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09A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653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B9C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057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C9F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21F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84E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9B6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0E5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1B7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A3D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C5BE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96C6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CAFF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3B2D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EED2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E45C9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4A2C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385A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3A43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7AE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9A0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4B14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38D2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145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0A18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6288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F2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076F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6580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2F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00AC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7B69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A88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6F1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ABB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2FA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219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C494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0CEF7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45B0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2BA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A6AF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1DC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531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C030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4B7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18C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8D27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AF4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F59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64F6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DDD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6A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A0CE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F7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1AE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52E2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36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16B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B4CE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C80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92E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ACF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B99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892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EA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032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4FE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E1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C4B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475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C1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E2B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EB4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7A8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B77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6B9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B6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0FC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54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99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E48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EED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24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A9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3F5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17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628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0E8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30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05D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E46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60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76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4E2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7F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F3D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4C0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31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353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D35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BEF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9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8AD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41E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D5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F41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A2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B7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46B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FDF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25A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06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273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B96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7A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795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3F2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85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E83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720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A29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C6D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FDB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CA9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A2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B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07DB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10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C67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1B2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59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201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136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1A1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3A7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D8C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465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4BE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04A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E09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92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CD8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812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17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F8A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C7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86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8DA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831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B5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23D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58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FC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2EF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B4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B6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25E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DD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5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11A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D6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3C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9B1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05E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CB0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0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A12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7F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95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85B2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B8E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3C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467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688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4C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80E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2DF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D1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F6A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713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212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E81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05D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67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149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6F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DC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79D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545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47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D08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A5BF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CE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553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724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4C8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E15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7DCA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74E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1BC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FAE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CB8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D4E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FFE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BDC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8A4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D59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756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FB9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B98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6ED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D65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792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81EC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81EC5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1F6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4A33F0B">
    <w:pPr>
      <w:pStyle w:val="6"/>
      <w:jc w:val="both"/>
    </w:pPr>
  </w:p>
  <w:p w14:paraId="22D94F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1E0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E42E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2C1F73"/>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7070</Words>
  <Characters>10182</Characters>
  <Lines>251</Lines>
  <Paragraphs>70</Paragraphs>
  <TotalTime>0</TotalTime>
  <ScaleCrop>false</ScaleCrop>
  <LinksUpToDate>false</LinksUpToDate>
  <CharactersWithSpaces>10636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2026-07-02T07:57:56Z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