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081BF">
      <w:pPr>
        <w:pStyle w:val="2"/>
        <w:bidi w:val="0"/>
        <w:jc w:val="center"/>
        <w:rPr>
          <w:rFonts w:hint="default" w:ascii="Times New Roman" w:hAnsi="Times New Roman" w:cs="Times New Roman"/>
          <w:b/>
          <w:bCs w:val="0"/>
          <w:sz w:val="36"/>
          <w:szCs w:val="36"/>
        </w:rPr>
      </w:pPr>
      <w:r>
        <w:rPr>
          <w:rFonts w:hint="eastAsia"/>
          <w:b/>
          <w:bCs/>
          <w:sz w:val="36"/>
          <w:szCs w:val="36"/>
        </w:rPr>
        <w:t>Mouse DLAT Ab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243A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53005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DA848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783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F94F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ADB2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B0C96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DF23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B0233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8F5CE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61158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9FA9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97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64E9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917D2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25559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504FA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7A177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6B764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2F9A0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D1E49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33BB5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3FD8D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BCD30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3F89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670E8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4160D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0581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二氢硫辛酸转乙酰基酶（英语：Dihydrolipoyl transacetylase）是丙酮酸去氢酶复合物中的主要三种酵素之一，常简写成E2。含有三种功能不同的区域。[3]第一个区域称为硫辛酰区（Lipoyl domain），位在E2蛋白质的氨基端（N-terminal）上，其组成物硫辛酰胺又可以分成两个部分，分别是硫辛酰基（Lipoyl group；来自硫辛酸）与离胺酸残基（Lysine residue；来自离胺酸）。这个区的数目在依照物种的不同而有变异，例如酵母菌只有一个、哺乳类则有两个。</w:t>
      </w:r>
    </w:p>
    <w:p w14:paraId="693F7266">
      <w:pPr>
        <w:ind w:firstLine="441" w:firstLineChars="0"/>
        <w:rPr>
          <w:rFonts w:hint="default" w:ascii="Times New Roman" w:hAnsi="Times New Roman" w:cs="Times New Roman"/>
        </w:rPr>
      </w:pPr>
    </w:p>
    <w:p w14:paraId="6855CF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87718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C1AF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CADB5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98712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1AAC0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80E034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BBFBEB6">
      <w:pPr>
        <w:rPr>
          <w:rFonts w:hint="default" w:ascii="Times New Roman" w:hAnsi="Times New Roman" w:cs="Times New Roman"/>
        </w:rPr>
      </w:pPr>
      <w:r>
        <w:rPr>
          <w:rFonts w:hint="default" w:ascii="Times New Roman" w:hAnsi="Times New Roman" w:cs="Times New Roman"/>
        </w:rPr>
        <w:br w:type="page"/>
      </w:r>
    </w:p>
    <w:p w14:paraId="1F3384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8BBA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3A67D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685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AF2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D74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A6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4C86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4A75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7E5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A492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E60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086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BD1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1DBC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A961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B2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B9C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27C6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D27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E98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74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EBF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961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22C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21A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FF5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3B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4271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2F4B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B814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0261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90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B7F3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083D2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2C2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7B2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A62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68D5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B5DA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D3EC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560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3B2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3D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97B7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C8A53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A4F4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A08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C23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9C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0F3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D697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2243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67A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C0E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7E3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663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5FF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BBC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D46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81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C9D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DC66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EAA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DB2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CC98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333F0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843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6DAB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A38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FF287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DBAF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C1529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9745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BE423B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4B818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0298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999C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D9F2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F8FD0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326C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7C20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ABC8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A460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16800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E331F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37F7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DF33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723A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FD874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5105B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628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4C4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73F4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2C5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7CE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B71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C15A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ABC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399DF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0E58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A8D2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C38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718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AB5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99A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E818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53CD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5D320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6DEE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294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A38C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4878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D88A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963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3148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982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CE32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ACDD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916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0858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587850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80AE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B1F5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BE60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6850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BDD9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36D9D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579E9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7F18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399E0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8498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B0BD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F4FDF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701E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FC6A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3CC5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086C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77932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4EE5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F21D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2FF2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9DE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BB69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F52E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C40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4C09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54F6F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B4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6F93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B243A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EE45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1AFC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1A4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379C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1C2E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8800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C7C5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090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3F687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29F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E4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1CD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BA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85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28C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4C9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6F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0F5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6C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77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A45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52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E0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A77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DC86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002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4773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5E7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C9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926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3AA9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1B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B4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789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C4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14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97DC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0F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30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44A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E8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26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FA8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BEBB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EF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AC91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E9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C1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3EE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FD6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06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59A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BE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31F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04D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E58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2F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F9C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F64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89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A06C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DF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28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AFB5C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817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8C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B6D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02E4E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AB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342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965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34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912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FB4B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D8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4A9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4A7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B3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FE3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2B51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5E3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1AB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236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08A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502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A7E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BD13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31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72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BEB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61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95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07B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5A50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38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002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7D4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DB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AA7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8DD5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CE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107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9648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51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0266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39A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E0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8A5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4C1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AA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55A1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76E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F3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50C1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F7A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D8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C1C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80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FC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ED64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FCA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38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A45D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0ADF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25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F955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160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95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9B45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2D21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1307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E7C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3C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7EE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4D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EE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79EB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59B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2F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A1C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B3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BB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32D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DB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18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383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83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01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A78C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298F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90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F28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E03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65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2B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15A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9B8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A6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5CE6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BB5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86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973B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9410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D4C54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825FC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663B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40EFA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DFAA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FEE6D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2323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46C2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F02C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3D6CE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1E99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18D0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A747B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36696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956AA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0DAD5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A1E91D">
      <w:pPr>
        <w:rPr>
          <w:rFonts w:hint="default" w:ascii="Times New Roman" w:hAnsi="Times New Roman" w:cs="Times New Roman"/>
          <w:sz w:val="22"/>
          <w:szCs w:val="22"/>
        </w:rPr>
      </w:pPr>
    </w:p>
    <w:p w14:paraId="5C9BBAF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8659F1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DLAT Ab Elisa Kit</w:t>
      </w:r>
    </w:p>
    <w:p w14:paraId="0A278B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0012D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102E6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77D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754F7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74F2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0F3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70FB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43A9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1B1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E6B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701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806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B45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2A0C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E716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6B59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2A4D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F893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4A18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4545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CBC2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1E37E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963F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82455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5031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8B011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A9100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Dihydrolipoyl transacetylase is one of the three major enzymes in pyruvate dehydrogenase complex, often abbreviated as E2. It contains three areas with different functions. [3]The first region is called lipoyl domain, which is located on the N-terminal of E2 protein. Its component lipoamide can be divided into two parts: lipoyl group (from lipoic acid) and lysine residue (from lysine acid). The number of this area varies according to species. For example, there is only one yeast and two mammals.</w:t>
      </w:r>
    </w:p>
    <w:p w14:paraId="0E151ED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C2C7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504DEE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6A2D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C49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C94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00A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5EF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781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00AC669">
      <w:pPr>
        <w:rPr>
          <w:rFonts w:hint="default" w:ascii="Times New Roman" w:hAnsi="Times New Roman" w:cs="Times New Roman"/>
          <w:b/>
          <w:bCs/>
          <w:sz w:val="28"/>
          <w:szCs w:val="28"/>
        </w:rPr>
      </w:pPr>
    </w:p>
    <w:p w14:paraId="5AF08B9A">
      <w:pPr>
        <w:rPr>
          <w:rFonts w:hint="default" w:ascii="Times New Roman" w:hAnsi="Times New Roman" w:cs="Times New Roman"/>
          <w:b/>
          <w:bCs/>
          <w:sz w:val="28"/>
          <w:szCs w:val="28"/>
        </w:rPr>
      </w:pPr>
    </w:p>
    <w:p w14:paraId="4E2D9D94">
      <w:pPr>
        <w:rPr>
          <w:rFonts w:hint="default" w:ascii="Times New Roman" w:hAnsi="Times New Roman" w:cs="Times New Roman"/>
          <w:b/>
          <w:bCs/>
          <w:sz w:val="28"/>
          <w:szCs w:val="28"/>
        </w:rPr>
      </w:pPr>
    </w:p>
    <w:p w14:paraId="281F1560">
      <w:pPr>
        <w:rPr>
          <w:rFonts w:hint="default" w:ascii="Times New Roman" w:hAnsi="Times New Roman" w:cs="Times New Roman"/>
          <w:b/>
          <w:bCs/>
          <w:sz w:val="28"/>
          <w:szCs w:val="28"/>
        </w:rPr>
      </w:pPr>
    </w:p>
    <w:p w14:paraId="43DC252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D60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61F24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0CD2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96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5A3C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629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5A3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C4D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C2E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AE2E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65B1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EBA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5D4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0C8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91D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D5F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7F7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272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75A9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844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8644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038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5B57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3095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16A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401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695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1661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AABE7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C7BD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4376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49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41AD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E93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9C6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451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B1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D4F4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F7BD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56F4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A5A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ED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5ED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4C3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5E1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8758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E2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1D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F34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066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669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86C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A9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B02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793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A9C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B8B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D28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9F56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DAF3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1E0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54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153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461E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6A1F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1BA9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3DB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0256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7332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5088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4CA4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B189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DE8B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8992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0149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1E0E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31244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E4FA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4619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1852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E5E5A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6295C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063B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8FD7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20F9E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07C7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6DCF1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5731C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94B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886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FA57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4E7A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376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31C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695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1E2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E6D8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A00B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280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ED0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FC8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043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0199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2CD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206E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0F0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027C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278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77C1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A13A6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2722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84B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0A8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E90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AA6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4CE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33C8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30A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BC66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0A0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D60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151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703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541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997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536D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D68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11A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C330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EE6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5949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693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369F8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9FA4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5D17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16777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5CFE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18A9C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E2A6E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0E02E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5D1A9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A35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449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6296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DFF6D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D5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DA1B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12310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C21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AF11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7E4E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67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5C1B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73A8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361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E9F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6CCE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ED1E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2947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22D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CA66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109F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003C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8E7FD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A33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62FD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8C59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1F5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6DB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C2484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789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0908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C3043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B74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052D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1202F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ACE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C4E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68F7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780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A9E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18D4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53E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E2F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7940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215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F83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13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83F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C5C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A47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F84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855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4193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A92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948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115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6AE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B3DD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047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979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FB6B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05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939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8708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35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D8E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FCF0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C7FD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91F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D45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6A3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E54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DA1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9C5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74A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F569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188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479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5845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D7A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275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E201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ADF0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6A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2E9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F47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776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6D8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5B7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712B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81CE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D48E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382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F1C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623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3EB9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0D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CDD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E5A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93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14A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9DE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C1E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D5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B8E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5BD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4DA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861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F81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35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FC5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D2B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BC99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4DF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1F91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6B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076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52E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35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883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F7AB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15A0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5DC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F42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8D3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CA4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9C5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B7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D26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B92B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072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37A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F9C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511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241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78D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51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783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3A2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77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996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732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176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D5A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963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D2DA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C95A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50D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D5CD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3AC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71F7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7032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328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4FD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60D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B03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28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FBE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CCD5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7A8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A71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04E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93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804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B1A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634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9285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BD76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A2D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C83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C476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A5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8EF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581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D1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716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144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5CE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987E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4C7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0105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769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13B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543B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7B8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485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049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6012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3789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EFA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een the experimental results and the factory results or the increase in the difference between batches of kits.</w:t>
      </w:r>
    </w:p>
    <w:p w14:paraId="5FD30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7C4F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3D51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5D3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714D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6E26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6E26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E85D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7AC2C4">
    <w:pPr>
      <w:pStyle w:val="6"/>
      <w:jc w:val="both"/>
    </w:pPr>
  </w:p>
  <w:p w14:paraId="25A7A2E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B9C2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8317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1EF03DA"/>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8462</Words>
  <Characters>16973</Characters>
  <Lines>251</Lines>
  <Paragraphs>70</Paragraphs>
  <TotalTime>2</TotalTime>
  <ScaleCrop>false</ScaleCrop>
  <LinksUpToDate>false</LinksUpToDate>
  <CharactersWithSpaces>18698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2026-05-27T06:21:43Z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