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A682B">
      <w:pPr>
        <w:pStyle w:val="2"/>
        <w:bidi w:val="0"/>
        <w:jc w:val="center"/>
        <w:rPr>
          <w:rFonts w:hint="default" w:ascii="Times New Roman" w:hAnsi="Times New Roman" w:cs="Times New Roman"/>
          <w:b/>
          <w:bCs w:val="0"/>
          <w:sz w:val="36"/>
          <w:szCs w:val="36"/>
        </w:rPr>
      </w:pPr>
      <w:r>
        <w:rPr>
          <w:rFonts w:hint="eastAsia"/>
          <w:b/>
          <w:bCs/>
          <w:sz w:val="36"/>
          <w:szCs w:val="36"/>
        </w:rPr>
        <w:t>Mouse γH2AX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4B7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B593D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2DD57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04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D83C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35D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0A46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2659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5B28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0CAE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D49C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EA1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8D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507D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44FB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9FA5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193B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BEB4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C505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6628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E475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2BFA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98D0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0482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E11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C43A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C715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3A70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2AX是组蛋白H2A家族成员之一，包含一个进化保守区域SQ位于真核细胞的C末端，分子量为14KD，139位有个丝氨酸残基，在细胞发生DNA双链断裂后的数分钟内，将会被ATM,ATR和PRKDC磷酸化，形成γH2AX，进而迅速招募DNA修复蛋白和凋亡蛋白到损伤部位，每个双链的断裂区会有成百上千的γ-H2AX，然后在1h左右数量和密度达到峰值。</w:t>
      </w:r>
    </w:p>
    <w:p w14:paraId="133AD758">
      <w:pPr>
        <w:ind w:firstLine="441" w:firstLineChars="0"/>
        <w:rPr>
          <w:rFonts w:hint="default" w:ascii="Times New Roman" w:hAnsi="Times New Roman" w:cs="Times New Roman"/>
        </w:rPr>
      </w:pPr>
    </w:p>
    <w:p w14:paraId="57E4C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5FEA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2C59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8C9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4234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441B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68AC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2C08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BF5F81">
      <w:pPr>
        <w:rPr>
          <w:rFonts w:hint="default" w:ascii="Times New Roman" w:hAnsi="Times New Roman" w:cs="Times New Roman"/>
        </w:rPr>
      </w:pPr>
      <w:r>
        <w:rPr>
          <w:rFonts w:hint="default" w:ascii="Times New Roman" w:hAnsi="Times New Roman" w:cs="Times New Roman"/>
        </w:rPr>
        <w:br w:type="page"/>
      </w:r>
    </w:p>
    <w:p w14:paraId="54E534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934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D10E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24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523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375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2C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8D7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677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F34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C01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6C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EAC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C81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C25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AAF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70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1A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B47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38B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072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32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B6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1B4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44C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41C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027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D9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268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6E2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F69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EF1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BB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F4F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3A8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5A3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0EE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42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527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BA69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AC5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379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368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E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3FF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505D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463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1F7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044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EF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A5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D08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913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0FF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5FB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0B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5B2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D0A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1C3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836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CE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456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FFB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939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A3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50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9924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EE3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385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182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3102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EE0C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4F19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35C4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FB22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9507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8647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F8F9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8B82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9132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F14B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4BC6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60AB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CFAE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5C9D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BAEA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1BFC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7409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7FE5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ABE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CA05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0CF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C0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E2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C4C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EFC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6EE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93F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458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2CB1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F6E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CB3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C56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489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45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D53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F8EC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D21A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F01F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D54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AD1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14E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7E9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D56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5B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C18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679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FFF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6DF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1D8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51A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046C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A54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BBF5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EFFB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8402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F5A3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2978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D409C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223E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7F22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C0E9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E27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72E2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03F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526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02E2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46EA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0133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09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80C2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682C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36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E64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CBB3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78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267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31C7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8A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9E05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018B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9B4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F46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B9C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07B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DE5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9B9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313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488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526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5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A7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D78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77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E7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DDB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A7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87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58E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7B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3E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B5C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FD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65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476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2D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3D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0C1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26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EA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40F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C76F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7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68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996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70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59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6A3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1A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D2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EE8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D7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EA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755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C6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C6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D0C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4F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EF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628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1F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A0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B2E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32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C0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B09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16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A0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CD0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B0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D3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648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B0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7A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A69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51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7E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33B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FBA4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7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EC4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9F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E3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41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8F9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9B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6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B46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07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044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A71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AC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2C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B97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EA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357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251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A36D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4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0589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F0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1F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2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CA2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D7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5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1F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80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E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F9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52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2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35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8E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92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AD3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1B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739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0F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E9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C92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23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3A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801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3F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B0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04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32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5F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146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53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75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7A5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AE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24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79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31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17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90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DDADA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0EDF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E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34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040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CB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90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790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3A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9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D0F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39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1D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639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A2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9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0D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70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D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D0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1C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10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14F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975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D8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E8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D41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14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13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36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A4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3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A81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8517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BED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F4E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C73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AFA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211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927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9B18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EF9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025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239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400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47D0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0F4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C4B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804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5C9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0ECAFB">
      <w:pPr>
        <w:rPr>
          <w:rFonts w:hint="default" w:ascii="Times New Roman" w:hAnsi="Times New Roman" w:cs="Times New Roman"/>
          <w:sz w:val="22"/>
          <w:szCs w:val="22"/>
        </w:rPr>
      </w:pPr>
    </w:p>
    <w:p w14:paraId="598BA8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9209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γH2AX Elisa Kit</w:t>
      </w:r>
    </w:p>
    <w:p w14:paraId="5F0C6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C429A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C8E1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F8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1D8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F74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A98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242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5AE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DA4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247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7F7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1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F0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421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E4A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1EC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87CB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B93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9351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EF5F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0668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F609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C70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45D0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9911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4CE9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AEB4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H2AX is a member of histone H2A family. It contains an evolutionarily conserved region sq, which is located at the C-terminal of eukaryotic cells. It has a molecular weight of 14kd and a serine residue at position 139. It will be phosphorylated by ATM, ATR and PRKDC within minutes after DNA double strand break γ H2AX, and then quickly recruit DNA repair proteins and apoptotic proteins to the damage site. There will be hundreds of DNA repair proteins in the fracture region of each double strand γ- H2AX, and then the quantity and density reach the peak in about 1H.</w:t>
      </w:r>
    </w:p>
    <w:p w14:paraId="43AE66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7261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0E71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1C4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929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5B8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DA5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347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A0B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2B8BF2">
      <w:pPr>
        <w:rPr>
          <w:rFonts w:hint="default" w:ascii="Times New Roman" w:hAnsi="Times New Roman" w:cs="Times New Roman"/>
          <w:b/>
          <w:bCs/>
          <w:sz w:val="28"/>
          <w:szCs w:val="28"/>
        </w:rPr>
      </w:pPr>
    </w:p>
    <w:p w14:paraId="33DB18EE">
      <w:pPr>
        <w:rPr>
          <w:rFonts w:hint="default" w:ascii="Times New Roman" w:hAnsi="Times New Roman" w:cs="Times New Roman"/>
          <w:b/>
          <w:bCs/>
          <w:sz w:val="28"/>
          <w:szCs w:val="28"/>
        </w:rPr>
      </w:pPr>
    </w:p>
    <w:p w14:paraId="1A8C1D52">
      <w:pPr>
        <w:rPr>
          <w:rFonts w:hint="default" w:ascii="Times New Roman" w:hAnsi="Times New Roman" w:cs="Times New Roman"/>
          <w:b/>
          <w:bCs/>
          <w:sz w:val="28"/>
          <w:szCs w:val="28"/>
        </w:rPr>
      </w:pPr>
    </w:p>
    <w:p w14:paraId="519CC115">
      <w:pPr>
        <w:rPr>
          <w:rFonts w:hint="default" w:ascii="Times New Roman" w:hAnsi="Times New Roman" w:cs="Times New Roman"/>
          <w:b/>
          <w:bCs/>
          <w:sz w:val="28"/>
          <w:szCs w:val="28"/>
        </w:rPr>
      </w:pPr>
    </w:p>
    <w:p w14:paraId="0AF9C5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79F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F2FE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3A1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5F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53F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E44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11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2A3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03F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78C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065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D0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EC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7F1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1BB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A84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04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3F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A8C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590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78F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88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14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E3F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1ED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91D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F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FF6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A00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202E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6C0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3E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4C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59B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AE7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2EC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1C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E4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1CA5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BF5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E90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9C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C83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CC3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D07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716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38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21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2E7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899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8C9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E2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37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10E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8CA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8CF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5F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D9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D60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979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46F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0B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34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54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2DE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7C0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1A3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E17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17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7AF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03D2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C84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B77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1AF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593F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142E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D64B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D042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9E5B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580B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56C9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74C0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3615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B5A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403C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5CEA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131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9BB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4E1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3C7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AA6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D7C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CB4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91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415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1B6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18F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849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480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A37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FBA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692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2F6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104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BFD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A59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003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CED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82F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BC9B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DE8B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242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E5E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AF4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62F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F7A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7A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002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3E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3F6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7CC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24F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A37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ED9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2D9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44D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E87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B81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17D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430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F74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9D5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AC34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6D51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EBB2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12F9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F305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E36E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952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AA28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01C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F9C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DE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60E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0CD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DC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DB4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8A07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D0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73B7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EA46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B2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6AC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BDBB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EA3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00A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FF1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4A3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CF7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D89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631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3EB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163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F009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E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FE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108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97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1C3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124B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79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787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5DED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6E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E7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076D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3E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70D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F8E5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3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80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4867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95B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D9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742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EF5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368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7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4E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D99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D1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EB5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26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DD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 w:hRule="atLeast"/>
        </w:trPr>
        <w:tc>
          <w:tcPr>
            <w:tcW w:w="3231" w:type="dxa"/>
            <w:vAlign w:val="center"/>
          </w:tcPr>
          <w:p w14:paraId="3B5B6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B9E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0E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05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D5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A4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B17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59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22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654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6BF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5E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D2A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5FC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4D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53C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B96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EC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03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A29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4A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E7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5E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3E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1A5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48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5B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49F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A01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DF5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B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DF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0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7B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6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E8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82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1429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C6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ACB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8E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39B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AE0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E8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876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012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41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6B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40A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A13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A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D7A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B3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52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07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91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71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D9C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08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4E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F87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F8F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60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F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C73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95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14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4E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FF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E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D41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32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DA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A2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57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F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9F4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73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EB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9E4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C0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B3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C5D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AE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0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384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0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93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E18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26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A7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B1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11A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1DF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D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3B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F7E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39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C802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53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50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65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B1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97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43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54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2D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2C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A9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FF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C3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9D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79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6E4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CFF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BE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F8B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41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73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4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303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2E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AD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CFE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CF6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ACC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351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86A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24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4B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94C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CDF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FF7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AEB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152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D52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A80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02B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ared with other manufacturers' similar kits or products with different methods to detect the same protein of interest, so inconsistencies in the test results are not excluded. </w:t>
      </w:r>
    </w:p>
    <w:p w14:paraId="140B7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28C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67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B2A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F03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4F03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2B1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5985E2">
    <w:pPr>
      <w:pStyle w:val="6"/>
      <w:jc w:val="both"/>
    </w:pPr>
  </w:p>
  <w:p w14:paraId="53EEF0F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B128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6DE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964843"/>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8217</Words>
  <Characters>15812</Characters>
  <Lines>251</Lines>
  <Paragraphs>70</Paragraphs>
  <TotalTime>0</TotalTime>
  <ScaleCrop>false</ScaleCrop>
  <LinksUpToDate>false</LinksUpToDate>
  <CharactersWithSpaces>17333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