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24E580">
      <w:pPr>
        <w:pStyle w:val="2"/>
        <w:bidi w:val="0"/>
        <w:jc w:val="center"/>
        <w:rPr>
          <w:rFonts w:hint="default" w:ascii="Times New Roman" w:hAnsi="Times New Roman" w:cs="Times New Roman"/>
          <w:b/>
          <w:bCs w:val="0"/>
          <w:sz w:val="36"/>
          <w:szCs w:val="36"/>
        </w:rPr>
      </w:pPr>
      <w:r>
        <w:rPr>
          <w:rFonts w:hint="eastAsia"/>
          <w:b/>
          <w:bCs/>
          <w:sz w:val="36"/>
          <w:szCs w:val="36"/>
        </w:rPr>
        <w:t>Human p-Tau217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B8BD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D9C3AA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B217FE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EBF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769D5D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1C71D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8D5E3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0544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6309D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A4228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A9CCB4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DE20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809F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4D13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1084A16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35DCE7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004577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73AD7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0DE5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5877B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BB4DF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8F048E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E37A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F069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4932AA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92176C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766AC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271B44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P-tau217（217号苏氨酸磷酸化的tau蛋白）在区分阿尔茨海默症与其他神经退行性疾病上的检测效果，明显优于其他基于血液的生物标志物或磁共振成像（MRI）。</w:t>
      </w:r>
    </w:p>
    <w:p w14:paraId="30D6CA3F">
      <w:pPr>
        <w:ind w:firstLine="441" w:firstLineChars="0"/>
        <w:rPr>
          <w:rFonts w:hint="default" w:ascii="Times New Roman" w:hAnsi="Times New Roman" w:cs="Times New Roman"/>
        </w:rPr>
      </w:pPr>
    </w:p>
    <w:p w14:paraId="0C4C0B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A8F2AE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43A49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C542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FA3547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4C1806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4640F3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878D86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0C23DB5">
      <w:pPr>
        <w:rPr>
          <w:rFonts w:hint="default" w:ascii="Times New Roman" w:hAnsi="Times New Roman" w:cs="Times New Roman"/>
        </w:rPr>
      </w:pPr>
      <w:r>
        <w:rPr>
          <w:rFonts w:hint="default" w:ascii="Times New Roman" w:hAnsi="Times New Roman" w:cs="Times New Roman"/>
        </w:rPr>
        <w:br w:type="page"/>
      </w:r>
    </w:p>
    <w:p w14:paraId="57048B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5A93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768B50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39CD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F2310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493BB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98D1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DF16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5AA7A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35E0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BCC3F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27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72DF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902E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37F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C570E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5C7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4B91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4189D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80582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23D7C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E362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DCE44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6E8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F1B3C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F7AFB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ED7B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C7C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F60BB6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3636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98D16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180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FA94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C2EF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AA58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679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F533A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968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129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C4A6A5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F8603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3E1F5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4B9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B1DB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41C27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7AF4E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652B3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930D1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06712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A2C2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0C95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53B60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62D2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1EC2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89DD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8C88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2C2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4C9E9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0FB5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AC9C6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C68D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F8950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6BF30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680C6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3A26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9BC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7949D7">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334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3B2614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4923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20980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30E39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A995F1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0D80E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599D77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4BBDD2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3D883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A17A6D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439D03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E04554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7849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49A85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DA6284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0A06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81F85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103B00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0A953D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890DA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0BE833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45CCB0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BC624B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06C2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3D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46154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06397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F13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C925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2D411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69EA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06A1E4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24E46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9F0F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CC90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699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F32F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BCC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7C98B4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F7A75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61B2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5606B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F49B1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DE7B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5AFBB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7F7E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8D113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2AE6B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33A12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2A31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1939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04C23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65FB9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3CFBCA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9D3BD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E33B1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10D1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0773F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7EBBB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3E5C1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DD3FAF">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58D096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8C7AD9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25861C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1A72B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E7165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6675C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F5C6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7A787F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F8AF2F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6F1E4F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6CC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A8D7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AA92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95FB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18EF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8FF1B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4AA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8E62D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0DC455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364E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FDE023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9599C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72CC9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7D4281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28E6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72E41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C044D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545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5169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31124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B5661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5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25E2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5133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AB04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18C7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71003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991A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DA1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45B16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9AE5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E65A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B6C1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19A82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9E4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C9EA9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D2A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9D854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54A45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F16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3D3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FA533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C536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D0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36E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68972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E18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3D6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06F23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F56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4AAC5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C9A4E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8EC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D96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EA7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9184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DA6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2E684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303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E584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B9A2A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FCDE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4C6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9847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4478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91B5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D06BC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471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48B0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2489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7E6A6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6334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1F25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33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07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C41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63471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2A23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73146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401E1B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F15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0EA1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A08B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FADE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B13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6E1D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104B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6E9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D50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64E0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B0B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5B335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418F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0C5A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AFC1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1121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09A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045B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C1C5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A9D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9C1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C1A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90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78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1960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75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BD5E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06D88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44B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3C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0527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079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F30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606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A0F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79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514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B6BF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990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84F51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8586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8A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E499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322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EF69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223C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937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3E5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5AD86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AB50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3CE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AC16C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8F23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B9F7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FCAE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BEBA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BD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504F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4F7F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FA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27EB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28A050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B2FCF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18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F1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EB1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E07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013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7953E9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BB97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1D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F02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2F53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2AE9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40D5E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E18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A86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DC54E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69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B351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68DB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C29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AD7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219C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9124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08873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3F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FE161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DFE4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3160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BA057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BAE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47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1959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9CDC6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05B74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0C116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CAF95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F45F5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3F362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575AA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A4749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17C36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2935E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4709F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B284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A8C7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93BCD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CBF58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A0A6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3DE82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B727436">
      <w:pPr>
        <w:rPr>
          <w:rFonts w:hint="default" w:ascii="Times New Roman" w:hAnsi="Times New Roman" w:cs="Times New Roman"/>
          <w:sz w:val="22"/>
          <w:szCs w:val="22"/>
        </w:rPr>
      </w:pPr>
    </w:p>
    <w:p w14:paraId="628DACD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6E7C17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p-Tau217 Elisa Kit</w:t>
      </w:r>
    </w:p>
    <w:p w14:paraId="570488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B550A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234B68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9B3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EE07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F372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51802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DEC8E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11A73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28D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0F1FE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B4AA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BF0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EAD6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3E9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4C62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711C0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BAB1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9C42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2FF6F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D0A8B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0189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960218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E1BC2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0060F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DFC30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002D8E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4A6AB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The detection effect of p-tau217 (threonine phosphorylated tau protein 217) in distinguishing Alzheimer's disease from other neurodegenerative diseases is significantly better than other blood based biomarkers or magnetic resonance imaging (MRI).</w:t>
      </w:r>
    </w:p>
    <w:p w14:paraId="1C7C9D0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200A6A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0C7D6E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B634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F5EC4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610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F4BC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3C47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F8C5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3BBFE2">
      <w:pPr>
        <w:rPr>
          <w:rFonts w:hint="default" w:ascii="Times New Roman" w:hAnsi="Times New Roman" w:cs="Times New Roman"/>
          <w:b/>
          <w:bCs/>
          <w:sz w:val="28"/>
          <w:szCs w:val="28"/>
        </w:rPr>
      </w:pPr>
    </w:p>
    <w:p w14:paraId="152D97C7">
      <w:pPr>
        <w:rPr>
          <w:rFonts w:hint="default" w:ascii="Times New Roman" w:hAnsi="Times New Roman" w:cs="Times New Roman"/>
          <w:b/>
          <w:bCs/>
          <w:sz w:val="28"/>
          <w:szCs w:val="28"/>
        </w:rPr>
      </w:pPr>
    </w:p>
    <w:p w14:paraId="21819937">
      <w:pPr>
        <w:rPr>
          <w:rFonts w:hint="default" w:ascii="Times New Roman" w:hAnsi="Times New Roman" w:cs="Times New Roman"/>
          <w:b/>
          <w:bCs/>
          <w:sz w:val="28"/>
          <w:szCs w:val="28"/>
        </w:rPr>
      </w:pPr>
    </w:p>
    <w:p w14:paraId="6DCEC8E6">
      <w:pPr>
        <w:rPr>
          <w:rFonts w:hint="default" w:ascii="Times New Roman" w:hAnsi="Times New Roman" w:cs="Times New Roman"/>
          <w:b/>
          <w:bCs/>
          <w:sz w:val="28"/>
          <w:szCs w:val="28"/>
        </w:rPr>
      </w:pPr>
    </w:p>
    <w:p w14:paraId="1A4CF52E">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144F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D347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126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27F5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56021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AB59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7C46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67D8F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B967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7AEE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0BD9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18A7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A15F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675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4C19E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2E0B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A08E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550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B611A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FBFF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32EA3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20D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C8BB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6A21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5F52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4EA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B2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BD14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E4E678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933C8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6C604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9FA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355D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84C7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D56D7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D2F6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737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ED39E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E2BC3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5E39CC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7E2C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E745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42E7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DEC48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B02E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314E7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B16C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1A86A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CF573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8E01B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BCF3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9F6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B1E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5714F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0ADE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771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620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9F2F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99D6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7C163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53E71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244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EB7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AFEE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9F87C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EFD0F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8C8F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F873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BF9AA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7206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252A2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8D09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0BF8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0DD3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25054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7F05E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A648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E8CBC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CC39B4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536699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E7706B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2C036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88D311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FC38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D5F7C6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D4F5D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3495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006BF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DC12B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70CC2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1142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936D3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0BF3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F8FF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66B1A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7D7B3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3B3E3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D3DAF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2D99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CE628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09483B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9D6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076B1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E5B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9141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52E16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F96BF5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DC08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A29FA7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125E16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A1652B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51EA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AB764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FBEF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38B9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366C9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FE9FC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11EBC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097A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2084E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9C847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F1AAF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3828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C3422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CB12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83D5E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17B3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B907F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91AF8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4F6C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F918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66E3E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A0F72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7A28BD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42935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5ED34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A996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399D69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1405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332A8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8957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14FC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549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4ADF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5D71B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12E0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58B17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EA2057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07AE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C6B9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1DD6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AACC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C6F62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9E4D65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0345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C7EF5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A9CD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9E941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DEBC4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0F6C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0A096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B152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89825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92D09E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6D1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5F80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9F7C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2D0F3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8A630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A59E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DAA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C7CF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ECA8C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48E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1D00A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A3318F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D63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74D1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725BE6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0D08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5C9D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BE0B3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EE86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0F259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1E3F9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8576F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FF57A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2E8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A65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6EC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32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CD91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9B8FF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A96C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84CB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D885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A80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E7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5C3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8D8E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458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9A8A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AA80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D51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271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A2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C11E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554B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A1FD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8934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2978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875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93E9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A55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A2E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6F8B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74BA6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74AB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D7E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BB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C0B4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E5D3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5E08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1BB6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3E9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2A001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D90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C48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849B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F1830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01C0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9771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D61E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95CA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CF7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2F6B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6048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8366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CADD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381C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4FD5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6FFEE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008A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8FA97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CCD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487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1B31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2E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94D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2D2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491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3A0C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0A8C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07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6D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5E6E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7A9A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747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99BC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45B8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FE153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07FA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7890D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A9CA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7A68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3847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A3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1C36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DD72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120A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4F400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1C50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90A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FC20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7767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6479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E97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642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6" w:hRule="atLeast"/>
        </w:trPr>
        <w:tc>
          <w:tcPr>
            <w:tcW w:w="3231" w:type="dxa"/>
            <w:shd w:val="clear" w:color="auto" w:fill="auto"/>
            <w:vAlign w:val="center"/>
          </w:tcPr>
          <w:p w14:paraId="14187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778A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DB6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54D8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858D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8AF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31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7AEFD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2BCC4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CB5C9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AF7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30589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6AF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78A5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012CE3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9025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235B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BB0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CCDA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9B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3E8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8F97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6319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A6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514C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D94A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E7C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14EB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B82F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30C68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03838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BCE7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4599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5B97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182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25F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DFF6C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2EC9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C3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9B93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1A707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C211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573CF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31741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F15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55744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7925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5CCA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CB012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C5D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D686A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84F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8DF94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4DB79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C905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57011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6B3A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905A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41E9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41E9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5187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14FEF76">
    <w:pPr>
      <w:pStyle w:val="6"/>
      <w:jc w:val="both"/>
    </w:pPr>
  </w:p>
  <w:p w14:paraId="2CF2A42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2D21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AB7DC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15706D"/>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7525</Words>
  <Characters>12654</Characters>
  <Lines>251</Lines>
  <Paragraphs>70</Paragraphs>
  <TotalTime>0</TotalTime>
  <ScaleCrop>false</ScaleCrop>
  <LinksUpToDate>false</LinksUpToDate>
  <CharactersWithSpaces>13573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2026-07-02T08:14:27Z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