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9C90FB">
      <w:pPr>
        <w:pStyle w:val="2"/>
        <w:bidi w:val="0"/>
        <w:jc w:val="center"/>
        <w:rPr>
          <w:rFonts w:hint="default" w:ascii="Times New Roman" w:hAnsi="Times New Roman" w:cs="Times New Roman"/>
          <w:b/>
          <w:bCs w:val="0"/>
          <w:sz w:val="36"/>
          <w:szCs w:val="36"/>
        </w:rPr>
      </w:pPr>
      <w:r>
        <w:rPr>
          <w:rFonts w:hint="eastAsia"/>
          <w:b/>
          <w:bCs/>
          <w:sz w:val="36"/>
          <w:szCs w:val="36"/>
        </w:rPr>
        <w:t>Human PIN1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6017A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7EDABD4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715DC89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106C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C69A30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1F7BCA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F8A769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7F76F1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8D214A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7A8407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9F72C7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3AE6FB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6A1F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DCEA8D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7DC4B4F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71E3DAF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7E15E5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02BEE4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3A7B25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8350B5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C1CA1C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20FC2A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0A2E92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B7C413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528835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058C5C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AB3AD7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0BF837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肽酰丙基异构酶(Pin1)负责将脯氨酸环从顺式构象翻转到反式构象。该酶可能通过与NIMA相互作用并减弱其促有丝分裂活性来调节有丝分裂(ref: SWISSPROT)。Pin1集中在细胞核内的小点状结构中，在肿瘤细胞中尤为明显。</w:t>
      </w:r>
    </w:p>
    <w:p w14:paraId="06D1FF8B">
      <w:pPr>
        <w:ind w:firstLine="441" w:firstLineChars="0"/>
        <w:rPr>
          <w:rFonts w:hint="default" w:ascii="Times New Roman" w:hAnsi="Times New Roman" w:cs="Times New Roman"/>
        </w:rPr>
      </w:pPr>
    </w:p>
    <w:p w14:paraId="40D1BE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8EEEB0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AED965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C76B8A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F988BE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AD778C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6A6714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E4A24F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B1AB6F8">
      <w:pPr>
        <w:rPr>
          <w:rFonts w:hint="default" w:ascii="Times New Roman" w:hAnsi="Times New Roman" w:cs="Times New Roman"/>
        </w:rPr>
      </w:pPr>
      <w:r>
        <w:rPr>
          <w:rFonts w:hint="default" w:ascii="Times New Roman" w:hAnsi="Times New Roman" w:cs="Times New Roman"/>
        </w:rPr>
        <w:br w:type="page"/>
      </w:r>
    </w:p>
    <w:p w14:paraId="2F994D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40744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9D2BD5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154F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C39DD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D60C2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7CC9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501DC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DCC77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3E51D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9BFCA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237E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17D52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4290F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51292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57A7A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C37D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B1598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56B3A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D9B10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8366E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7767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AE4E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051E0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0582E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F309B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627D6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EEBF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D2BC5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FD78B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3DD93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43FFF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4535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98521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B6705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D56C8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04407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9290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D6028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E9642E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D1667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FF30B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1EB5E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14F0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0E5CF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7F1E9F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EE096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81E9C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CDDD5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2643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27B1F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2D5D0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4AD26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4D1E5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94859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EF31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DF279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2C008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D707F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91E02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2E14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AEC3C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1A82A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D352F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133E3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0EF2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B48E44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D6F65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27CAB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B23D5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8A98AE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FA5C13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6107B1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7B95B7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0FDEB5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2856FE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64F71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A05643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E1C361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55487F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48859C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38F682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17A205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33BF0A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8869DA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A3179E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C59561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997A0A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A87970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99CA9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440CB1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4E8DA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2165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5D73D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E2D6B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99234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CE210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919C5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56085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4F9318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0D1C3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DDF72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3EBD3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4D12C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7428D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357B3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6DA8ED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32C8C5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736C35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782E6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E9FEC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BA362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17F16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2EFA2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F609A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0FA4F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0C6CE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D546D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75AFB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BA61D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9201C2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B8205C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23924B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CCA979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06F207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123E53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F9BD8D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C9A61E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CF3E78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C737A4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0035CC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B7A54F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B46B6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17D850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0C8EC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3D11D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78B183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F9F804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A92807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7099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CE2ECA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D87728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975B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7BF0AD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763C28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D1F6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9C1B1A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816088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0897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0CD399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7302B5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C1014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B7F99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B6C88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F3DA2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32B71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5DE1C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6BC11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30121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338CE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9CB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EE5D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52290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4930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A563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0EA07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97AA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E3F5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2B1AF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952D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C94F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D7496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EEF0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577F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8F73C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8E88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3A87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4F0BA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F920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F754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E1B6C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81C69A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269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2D74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D0DD0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3F62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AB9D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081A9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1087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9E5A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99835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F595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2039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2D33C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F785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6A48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3EF9B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61E2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222E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EC74C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BAC1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99C0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F6DFE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76E9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0611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710DC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F5DA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DDA2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24524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AE30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113A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E4655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F4D6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1EC2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0C9E0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7071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E42E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E3F79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61DB8B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15F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042E6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3B0A0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4899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D86C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9A3A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CB87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CDE7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1ABD4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EE10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3BC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216C5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7B36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99C8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DDEF7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3318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CBA5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112D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8543E7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A91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5500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0D69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BCE5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E07F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E252A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231D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F8E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06D5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CA16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4F8E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0F18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46C9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F22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518D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DD9E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960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A0FB8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64F6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6BD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FA24F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CA46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ED09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74E9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CFDC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E5C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8D56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E88A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F7C1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97BC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52B7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574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26DC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9ABE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93F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B4011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165A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45B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C6F9D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7ECD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969B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25A60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795EB1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8D4BDA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DAB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F89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96A12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084A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6CA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D1B78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3981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07D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55C6C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97B7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F51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FE65D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CE8F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00D4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C2C56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E557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D48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F1BD8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9C38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531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E6C7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A72C8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0D17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C811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4DB9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6A69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155B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76CB8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85D8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FE0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20E37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5A3760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929B6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62BB4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99DE2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8176D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40799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A8354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6D33C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FAC59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32508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DFF98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F16D8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95943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A93BB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18B7F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6CA1C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6BC95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1E63168">
      <w:pPr>
        <w:rPr>
          <w:rFonts w:hint="default" w:ascii="Times New Roman" w:hAnsi="Times New Roman" w:cs="Times New Roman"/>
          <w:sz w:val="22"/>
          <w:szCs w:val="22"/>
        </w:rPr>
      </w:pPr>
    </w:p>
    <w:p w14:paraId="2789102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6FC155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PIN1 Elisa Kit</w:t>
      </w:r>
    </w:p>
    <w:p w14:paraId="514D60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6F6918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15E6EA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43E9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70AA7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DDE84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979CA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0E68D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2C96E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A1099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83020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67D5C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3C14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F6076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3B6565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1E461D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1A6BE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FC28A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6A01C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056BB8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65B429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F8BF6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1824B5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D96AC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4E99D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37A82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15D3D0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5A944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Peptidyl propyl isomerase (Pin1) is responsible for flipping the proline ring from cis conformation to trans conformation. The enzyme may regulate mitosis by interacting with NIMA and weakening its mitogenic activity (Ref: Swissprot). Pin1 is concentrated in small dot like structures in the nucleus, especially in tumor cells.</w:t>
      </w:r>
    </w:p>
    <w:p w14:paraId="0E623B0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774ED4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B20112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F088B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0D8E5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C57F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34A8F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EB039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25406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0F467D0">
      <w:pPr>
        <w:rPr>
          <w:rFonts w:hint="default" w:ascii="Times New Roman" w:hAnsi="Times New Roman" w:cs="Times New Roman"/>
          <w:b/>
          <w:bCs/>
          <w:sz w:val="28"/>
          <w:szCs w:val="28"/>
        </w:rPr>
      </w:pPr>
    </w:p>
    <w:p w14:paraId="20086DE4">
      <w:pPr>
        <w:rPr>
          <w:rFonts w:hint="default" w:ascii="Times New Roman" w:hAnsi="Times New Roman" w:cs="Times New Roman"/>
          <w:b/>
          <w:bCs/>
          <w:sz w:val="28"/>
          <w:szCs w:val="28"/>
        </w:rPr>
      </w:pPr>
    </w:p>
    <w:p w14:paraId="7DD21335">
      <w:pPr>
        <w:rPr>
          <w:rFonts w:hint="default" w:ascii="Times New Roman" w:hAnsi="Times New Roman" w:cs="Times New Roman"/>
          <w:b/>
          <w:bCs/>
          <w:sz w:val="28"/>
          <w:szCs w:val="28"/>
        </w:rPr>
      </w:pPr>
    </w:p>
    <w:p w14:paraId="3A095B8F">
      <w:pPr>
        <w:rPr>
          <w:rFonts w:hint="default" w:ascii="Times New Roman" w:hAnsi="Times New Roman" w:cs="Times New Roman"/>
          <w:b/>
          <w:bCs/>
          <w:sz w:val="28"/>
          <w:szCs w:val="28"/>
        </w:rPr>
      </w:pPr>
    </w:p>
    <w:p w14:paraId="052A520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288AE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053AC3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A881C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233D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54965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0B9B4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C16A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492E3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98778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CD5D0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05F60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D17D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86B6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9726C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F56EB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5851E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1DB5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ABA2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FAFCA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BB70E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A2063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B32E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447D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FEA29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76A21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9A3E0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3CEA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50BA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AF6B4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C6F9D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B0A2B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0A21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26C8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05C1B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449E5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2546C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1596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9824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9D9CB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97F00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F9924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2185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F2C9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7E997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0963D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4A20E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002D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417B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160E7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C097F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7D316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B882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A8BA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D7EE6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3D5B2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ED7A9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D018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B975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499CC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06072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8E20E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9A3F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06A9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4047B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CFC0A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C202F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117E8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196D4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D4293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E51E4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05EECC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16340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CA1ED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B54C0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55BE52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CD4504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0AC817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B40C49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85C4D1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F9313E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67EC6B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6F02DB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60155B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769CB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7F5763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2E1EA6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3F187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F9189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A9915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5EE33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5B204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03EB5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33F9D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8841A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360D1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7BA96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0CDAF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5B3FD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B2A00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28798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6A411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BB1E7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3EDDB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4FAEA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BCBD2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90CF9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8CFA0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222F9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1C717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BE4F8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9DC87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1416D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61591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5E55C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56142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8C4B9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63EB4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E1C57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2C37C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C6B52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05928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6DE1D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4E7C7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47C78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937B8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9F341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E5C62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C2EAA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FD1AB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017EE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71D1D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893AE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E538A4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AACE3D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605B93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E43C06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5FBFE6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4E0452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7DD69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EC97C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3CC9CD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CEA9E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1291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96B7FE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CB5E08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E297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3999F5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6816BF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D431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CEBD3A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396A90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5549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077C6D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6B6B66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395D0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7500F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9A913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D33B2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23FE6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63C87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89172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D2ED5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EA3EB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806BE4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771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1CE4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5F8BA8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F4B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42B3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9ABB66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9A48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11FDA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B1C132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3C98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A4916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096B89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55EB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32112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8CA388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C74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547D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B1E738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E2D2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29E3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B44EC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065A1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40A1A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35D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FC5F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B4CFE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4AC8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59F4F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27DA0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64D7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0234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69D4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A013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DD3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E06B7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E685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2A2F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BDFA9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474F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D88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9149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8FCA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3BEC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E9BE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2C18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B145B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15221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B374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8356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1565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54CB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BB922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675D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C423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47D05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9295A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1D64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22E5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FCE0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E62EB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866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29F6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745C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E636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689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C279D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D9E4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EF402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8932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FBD2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9B88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42EA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60D49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CB81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AB756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0E330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F343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2C15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D72D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10C7E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DB7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7545B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34D8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BDC0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C87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44F4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AC01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F5EF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C727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6285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33D6A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EBE6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AB79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7293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77E68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7FEB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57E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D7F1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7998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36C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D1FC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0639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1A85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FA61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A7EB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067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CE672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DC66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BB77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815D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80D4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B40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A1A2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CA43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27E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1D34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2DC3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1BC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4BBF3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D459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C768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E35A1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7F3EF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8F106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D92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0077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4908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DC1C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F91E9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3DB9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AA63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75F6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1DAC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CE4C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4C1F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8A9C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13BB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07714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D07B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6ADB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65F77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74E8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2197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45ED9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7027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67BC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654C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85E1E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0744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FB90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C924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D338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5D4A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45727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7366E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62A10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FC905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825AC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F8C0D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DB0AC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BE241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B4878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3479E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A87D2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89443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80438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A6819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2C7D8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35693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9C683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A9744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82140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3D43D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B3D43D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4968B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F7D8F8F">
    <w:pPr>
      <w:pStyle w:val="6"/>
      <w:jc w:val="both"/>
    </w:pPr>
  </w:p>
  <w:p w14:paraId="4719751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F97E3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32346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5FA3032"/>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7059</Words>
  <Characters>10138</Characters>
  <Lines>251</Lines>
  <Paragraphs>70</Paragraphs>
  <TotalTime>0</TotalTime>
  <ScaleCrop>false</ScaleCrop>
  <LinksUpToDate>false</LinksUpToDate>
  <CharactersWithSpaces>10593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2026-07-02T08:23:13Z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