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3935A">
      <w:pPr>
        <w:pStyle w:val="2"/>
        <w:bidi w:val="0"/>
        <w:jc w:val="center"/>
        <w:rPr>
          <w:rFonts w:hint="default" w:ascii="Times New Roman" w:hAnsi="Times New Roman" w:cs="Times New Roman"/>
          <w:b/>
          <w:bCs w:val="0"/>
          <w:sz w:val="36"/>
          <w:szCs w:val="36"/>
        </w:rPr>
      </w:pPr>
      <w:r>
        <w:rPr>
          <w:rFonts w:hint="eastAsia"/>
          <w:b/>
          <w:bCs/>
          <w:sz w:val="36"/>
          <w:szCs w:val="36"/>
        </w:rPr>
        <w:t>Human TrkA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EB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9580D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34CED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AA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FC2F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D1AE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AB2E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B7B7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8581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20E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9FB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06F1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C2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F4D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54CB4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B2E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65AC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F00B4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0A07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FE5E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5B02C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8FB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C02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7CB7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6AF8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C09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032B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416A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原肌球蛋白受体激酶A（TrkA）能有效减轻骨骼疼痛。1 TrkA突变体能够激活信号级联，比野生型受体更有效地促进神经突起生长。2 TrkA是蛋白激酶亚家族的一部分，包括TrkB和TrkC。此外，还有其他结构上与NGF相关的神经营养因子：BDNF（脑源性神经营养因子）、NT-3（神经营养因子-3）和NT-4（神经营养因子-4）。当TrkA介导NGF的作用时，TrkB被BDNF、NT-4和NT-3结合并激活。此外，TrkC结合并被NT-3激活。</w:t>
      </w:r>
    </w:p>
    <w:p w14:paraId="201B5CEA">
      <w:pPr>
        <w:ind w:firstLine="441" w:firstLineChars="0"/>
        <w:rPr>
          <w:rFonts w:hint="default" w:ascii="Times New Roman" w:hAnsi="Times New Roman" w:cs="Times New Roman"/>
        </w:rPr>
      </w:pPr>
    </w:p>
    <w:p w14:paraId="70AC7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D9D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C2FC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965A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8D92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255C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7B15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E52891">
      <w:pPr>
        <w:rPr>
          <w:rFonts w:hint="default" w:ascii="Times New Roman" w:hAnsi="Times New Roman" w:cs="Times New Roman"/>
        </w:rPr>
      </w:pPr>
      <w:r>
        <w:rPr>
          <w:rFonts w:hint="default" w:ascii="Times New Roman" w:hAnsi="Times New Roman" w:cs="Times New Roman"/>
        </w:rPr>
        <w:br w:type="page"/>
      </w:r>
    </w:p>
    <w:p w14:paraId="1ACFC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417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8FD4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D7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1F3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B73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CA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8F1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B47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6E8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40E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36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37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3CB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CE0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BFD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4C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6B6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967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ED1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4BA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CB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4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BC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34A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797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D98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84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324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DAA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A75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689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94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55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FBD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723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4A3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7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0A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EF52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E3D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EE1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E3E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CF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27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0E2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C46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FE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D99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B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D7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F32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962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8C0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062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9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2E9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622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B9F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8F3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D2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10C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F79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1B4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F84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C6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FDCA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060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005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638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D34E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7F1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1D17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54B5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3621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0B9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58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DC7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923F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555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2C9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D8F9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8EB1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8A68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734B7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5968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54D9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91FE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24E8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74F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DEBF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CC3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0B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83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D4E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E7F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B1D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8A9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188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5EC0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2EA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51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F9D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BEB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BD9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C06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7A34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ED9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A4B0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A47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581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2C0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31C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BA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66A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BC2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29B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1B0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8F6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D48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A37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5E7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A54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130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9A0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0D89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F1B5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E0E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C88B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86A8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8EC1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2F66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3D0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2A0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8FB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47E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8F92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4CAC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9106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B6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73C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677F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52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91F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DA8B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45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0C4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44EF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60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020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46FB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71E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067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C51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567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B25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FD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06D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98B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46A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6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D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616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61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C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EA0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8D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7E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BA3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DB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B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D8B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EC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D1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B94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93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6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BBB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41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C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2F0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18BB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D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6B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5B0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36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52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3CC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0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A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E8B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42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4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447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06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C9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B34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94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E8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58F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6E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23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02D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A9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1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006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A3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AC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701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66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5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C3F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F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4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E48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9F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AD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8C9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9E70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9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49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82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88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6E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94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C6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B2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EF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C9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D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DB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AA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E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21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4D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0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7A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A12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4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01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79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A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9B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07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40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91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90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5C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DC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D4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BD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0B7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15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D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AB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B6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F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9D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6F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3D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24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7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024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17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0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91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5D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20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FD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9F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D1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2F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990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11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F0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E7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38F1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8636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C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1A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D7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6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B9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C4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3D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A9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92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63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30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EB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E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826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94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0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FB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45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BA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AA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6CF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83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2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E7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D9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DD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88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46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0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45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989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005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96D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A3A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0F2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F5C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9BE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58A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42B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E2D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7A0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43A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838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840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9E4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782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707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A6013">
      <w:pPr>
        <w:rPr>
          <w:rFonts w:hint="default" w:ascii="Times New Roman" w:hAnsi="Times New Roman" w:cs="Times New Roman"/>
          <w:sz w:val="22"/>
          <w:szCs w:val="22"/>
        </w:rPr>
      </w:pPr>
    </w:p>
    <w:p w14:paraId="695B39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589A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TrkA Elisa Kit</w:t>
      </w:r>
    </w:p>
    <w:p w14:paraId="4226A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E06B5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2EA9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AC2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8E0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723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6D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23F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75A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E04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3AD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EAB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7B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3B0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3472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3E22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69E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7711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D89E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C34E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E430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083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092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20D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EC7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B70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B422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237E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Tropomyosin receptor kinase A(TrkA) are efficacious in attenuating skeletal pain.1 TrkA mutants were able to activate signaling cascades and were even more efficient in promoting neurite outgrowth than the wild-type receptor.2 TrkA is part of a sub-family of protein kinases which includes TrkB and TrkC. Also, there are other neurotrophic factors structurally related to NGF: BDNF(for Brain-Derived Neurotrophic Factor), NT-3(for Neurotrophin-3) and NT-4(for Neurotrophin-4). While TrkA mediates the effects of NGF, TrkB is bound and activated by BDNF, NT-4, and NT-3. Further, TrkC binds and is activated by NT-3.</w:t>
      </w:r>
    </w:p>
    <w:p w14:paraId="3820FE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162B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030C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E08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5F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2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4ED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7B9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48E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BB57FF">
      <w:pPr>
        <w:rPr>
          <w:rFonts w:hint="default" w:ascii="Times New Roman" w:hAnsi="Times New Roman" w:cs="Times New Roman"/>
          <w:b/>
          <w:bCs/>
          <w:sz w:val="28"/>
          <w:szCs w:val="28"/>
        </w:rPr>
      </w:pPr>
    </w:p>
    <w:p w14:paraId="1278CED9">
      <w:pPr>
        <w:rPr>
          <w:rFonts w:hint="default" w:ascii="Times New Roman" w:hAnsi="Times New Roman" w:cs="Times New Roman"/>
          <w:b/>
          <w:bCs/>
          <w:sz w:val="28"/>
          <w:szCs w:val="28"/>
        </w:rPr>
      </w:pPr>
    </w:p>
    <w:p w14:paraId="496900F3">
      <w:pPr>
        <w:rPr>
          <w:rFonts w:hint="default" w:ascii="Times New Roman" w:hAnsi="Times New Roman" w:cs="Times New Roman"/>
          <w:b/>
          <w:bCs/>
          <w:sz w:val="28"/>
          <w:szCs w:val="28"/>
        </w:rPr>
      </w:pPr>
    </w:p>
    <w:p w14:paraId="18F5B4B6">
      <w:pPr>
        <w:rPr>
          <w:rFonts w:hint="default" w:ascii="Times New Roman" w:hAnsi="Times New Roman" w:cs="Times New Roman"/>
          <w:b/>
          <w:bCs/>
          <w:sz w:val="28"/>
          <w:szCs w:val="28"/>
        </w:rPr>
      </w:pPr>
    </w:p>
    <w:p w14:paraId="3B706A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AD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1DF1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985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2A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A78B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D5F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46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793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39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01C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2B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F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B9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515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65E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67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9C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F5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AAF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590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ABD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74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93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9F2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02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821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1C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91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754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2C8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FCD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FC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2E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ED3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DC0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DA1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5E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93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868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A1E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4A1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BD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B6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C86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54E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B7E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88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31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E20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07C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453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5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A4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395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4A4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3AC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CD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36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805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AE5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DF6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EA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4C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ED3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430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949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20D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448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2A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AD9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5F5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9DF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931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FB1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23C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8E00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40EA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C2FD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A22D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0A02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032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782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F047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BF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8C27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325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5CE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371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40E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14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1C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5CB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CD9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86D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01A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057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79F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1E3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95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C23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652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52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75C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91E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954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D7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2BE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0A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32F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F80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DBA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41D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24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66A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101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3F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973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F46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70A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BC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350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115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AA0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6F5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C8F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4B8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45C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D69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51E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1B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6E5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CA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1D03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EDC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95EC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D25D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CCFC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8501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341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52E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665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836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70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C0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391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D4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976B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76CD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2E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60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B2A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26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E5F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B548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2E9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A99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B22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0A4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9A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36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A64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D4CE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2B9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971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0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FF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D4E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2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0A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E6F0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0A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73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CAD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C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CA8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4D5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D0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CC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BE3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1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127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6FCA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6E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B5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976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98A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09B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0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D1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FDE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0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4D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7E0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E1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8A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1B7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03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18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95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CC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C6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ED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F8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C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E4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A9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94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A8D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8B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F6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16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D3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1C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59D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0E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E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35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C3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BA1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0D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B8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03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51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B0C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2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63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0E6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4E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ED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3E7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A3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FAA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E4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6CC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D0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8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4DC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8E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A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FE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FA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A7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3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325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D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79D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028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9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C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9F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C2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9B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C1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CF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EB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37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3A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A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A7E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B5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3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30F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7B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8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CB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E7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75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1BB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0C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17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D8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EC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E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53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A8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44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44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3B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0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B6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8B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2A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1C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D7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6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27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799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C2B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5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C2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C0A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C2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6BE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CC3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B4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9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7D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DC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A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6F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2A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9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C41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F78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2E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30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E3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A5D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E2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0F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F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DC5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15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A8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27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FB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4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36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713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C2E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0B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6A8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36A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0BB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726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22E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392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F07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2D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4ED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C0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69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31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0B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DE2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02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A66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2A66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A82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8BFFDC">
    <w:pPr>
      <w:pStyle w:val="6"/>
      <w:jc w:val="both"/>
    </w:pPr>
  </w:p>
  <w:p w14:paraId="787968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D6C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59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94410B"/>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7414</Words>
  <Characters>11686</Characters>
  <Lines>251</Lines>
  <Paragraphs>70</Paragraphs>
  <TotalTime>0</TotalTime>
  <ScaleCrop>false</ScaleCrop>
  <LinksUpToDate>false</LinksUpToDate>
  <CharactersWithSpaces>12401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