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A00CD">
      <w:pPr>
        <w:pStyle w:val="2"/>
        <w:bidi w:val="0"/>
        <w:jc w:val="center"/>
        <w:rPr>
          <w:rFonts w:hint="default" w:ascii="Times New Roman" w:hAnsi="Times New Roman" w:cs="Times New Roman"/>
          <w:b/>
          <w:bCs w:val="0"/>
          <w:sz w:val="36"/>
          <w:szCs w:val="36"/>
        </w:rPr>
      </w:pPr>
      <w:r>
        <w:rPr>
          <w:rFonts w:hint="eastAsia"/>
          <w:b/>
          <w:bCs/>
          <w:sz w:val="36"/>
          <w:szCs w:val="36"/>
        </w:rPr>
        <w:t>Human TNFRSF19/TROY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AEC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550F4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7B21B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83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3BEC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6FF5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563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636E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C1AF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F9E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1E0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BEC7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4F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E165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46C5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E58D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FE2A1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39F9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0EE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27C5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5C3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10C1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997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C6F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082B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2729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7F4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705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19，也称为TNFRSF19和TROY，是一种人类基因。它被映射到13q12.11-q12.3。该基因编码的蛋白质是TNF受体超家族的成员。这种受体在胚胎发育过程中高度表达。它已被证明与TRAF家族成员相互作用，并在细胞中过度表达时激活JNK信号通路。这种受体能够通过非caspase依赖的机制诱导细胞凋亡，并被认为在胚胎发育中发挥重要作用。</w:t>
      </w:r>
    </w:p>
    <w:p w14:paraId="63019C70">
      <w:pPr>
        <w:ind w:firstLine="441" w:firstLineChars="0"/>
        <w:rPr>
          <w:rFonts w:hint="default" w:ascii="Times New Roman" w:hAnsi="Times New Roman" w:cs="Times New Roman"/>
        </w:rPr>
      </w:pPr>
    </w:p>
    <w:p w14:paraId="09D3B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DA30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581A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1C1E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FC81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659C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68D3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67EE1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0A9680">
      <w:pPr>
        <w:rPr>
          <w:rFonts w:hint="default" w:ascii="Times New Roman" w:hAnsi="Times New Roman" w:cs="Times New Roman"/>
        </w:rPr>
      </w:pPr>
      <w:r>
        <w:rPr>
          <w:rFonts w:hint="default" w:ascii="Times New Roman" w:hAnsi="Times New Roman" w:cs="Times New Roman"/>
        </w:rPr>
        <w:br w:type="page"/>
      </w:r>
    </w:p>
    <w:p w14:paraId="1CBB4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69B9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034B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34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6FA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889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46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11E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91F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633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DBF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B0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3E7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4CF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76C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408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3B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CD9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3DA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1F7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786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BD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F99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8B6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09B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B0C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755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3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5F89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070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85C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816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A1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6E69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016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844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35A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31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0816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F32B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9EA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540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92D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EB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67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61AA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5AE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AE5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292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F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D0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B14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3D2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B41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308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A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64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B6A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F6D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6D8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47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FF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47D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F62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5DA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7A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A6B5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F84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356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F06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C503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80E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9286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F797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423F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57B3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E2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5C9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2923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6099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49AD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2B79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8EB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E4D2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BA26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0A6C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EF46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1C7E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17F8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489A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5A7F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EB1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BA7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B1C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7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A36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2D0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D0F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304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1C11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797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4CA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FEB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CC5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AC3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9E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3DB9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B949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43B9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0D9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D5E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880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3F3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84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F4C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34F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E9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C82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4DE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E3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2017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1DF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BBA2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81CF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98A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D92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3BF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361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3CB9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D8B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0D2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DBD7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77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E5C0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B8C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89B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A34A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5BAE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390A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1B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101D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14E5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E4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1657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AEF9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2A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350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CDD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B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DFF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ECA8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60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97A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509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1E3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CDE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D4E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753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754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820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4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0D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832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03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00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ACE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92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53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BB4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02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C6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F99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5B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B5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7F6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CE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57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A85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6A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74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05F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B621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B5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D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143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8F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7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3C1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09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0D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D91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24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67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B0B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EA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16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CE4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97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E0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C2C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CC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24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A8B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2B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F4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BE2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40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5C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BB7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AA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3B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AE4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E4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4E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C4E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C4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05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835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E7BD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8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C8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54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56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F2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30D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C7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7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62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02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1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43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06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F8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D01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AA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88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616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C0AE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E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3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A6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27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C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17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8E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5C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AA4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AB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F6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89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12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E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4C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F6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6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3C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67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3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A5B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53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9F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2F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B7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9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47E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E0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30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3E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3C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CF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F44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F5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2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369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A1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D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CBC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AD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28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D3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6D24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88C0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4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02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EC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E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9A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41E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D5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A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087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BA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A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8E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92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8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4F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16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3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2A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A3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C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C5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86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9D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9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4A1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19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6F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8E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81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A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D78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9354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741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AB1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476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BD2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EEE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666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7A3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3A8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E09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A6B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82C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FEA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4B7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BAD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296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060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28CF2A">
      <w:pPr>
        <w:rPr>
          <w:rFonts w:hint="default" w:ascii="Times New Roman" w:hAnsi="Times New Roman" w:cs="Times New Roman"/>
          <w:sz w:val="22"/>
          <w:szCs w:val="22"/>
        </w:rPr>
      </w:pPr>
    </w:p>
    <w:p w14:paraId="400A1A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E99E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TNFRSF19/TROY Elisa Kit</w:t>
      </w:r>
    </w:p>
    <w:p w14:paraId="50AC73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652F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9C558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1F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A0B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1A4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353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F60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4F1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991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741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53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28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C98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F182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D1BB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B712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238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226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16C3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E995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A6B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2874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F75F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A53E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3B2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C5D3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D976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TNFRSF19/TROY is Tumor necrosis factor receptor superfamily, member 19, also known as TNFRSF19 and TROY, is a human gene. It is mapped to 13q12.11-q12.3. The protein encoded by this gene is a member of the TNF-receptor superfamily. This receptor is highly expressed during embryonic development. It has been shown to interact with TRAF family members, and to activate JNK signaling pathway when overexpressed in cells. This receptor is capable of inducing apoptosis by a caspase-independent mechanism, and it is thought to play an essential role in embryonic development. Alternatively spliced transcript variants encoding distinct isoforms have been described</w:t>
      </w:r>
    </w:p>
    <w:p w14:paraId="719523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D681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9BBF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F34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AB7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B0D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B0C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C7F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450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ED637E">
      <w:pPr>
        <w:rPr>
          <w:rFonts w:hint="default" w:ascii="Times New Roman" w:hAnsi="Times New Roman" w:cs="Times New Roman"/>
          <w:b/>
          <w:bCs/>
          <w:sz w:val="28"/>
          <w:szCs w:val="28"/>
        </w:rPr>
      </w:pPr>
    </w:p>
    <w:p w14:paraId="77B4ED42">
      <w:pPr>
        <w:rPr>
          <w:rFonts w:hint="default" w:ascii="Times New Roman" w:hAnsi="Times New Roman" w:cs="Times New Roman"/>
          <w:b/>
          <w:bCs/>
          <w:sz w:val="28"/>
          <w:szCs w:val="28"/>
        </w:rPr>
      </w:pPr>
    </w:p>
    <w:p w14:paraId="0C7A58ED">
      <w:pPr>
        <w:rPr>
          <w:rFonts w:hint="default" w:ascii="Times New Roman" w:hAnsi="Times New Roman" w:cs="Times New Roman"/>
          <w:b/>
          <w:bCs/>
          <w:sz w:val="28"/>
          <w:szCs w:val="28"/>
        </w:rPr>
      </w:pPr>
    </w:p>
    <w:p w14:paraId="635F3038">
      <w:pPr>
        <w:rPr>
          <w:rFonts w:hint="default" w:ascii="Times New Roman" w:hAnsi="Times New Roman" w:cs="Times New Roman"/>
          <w:b/>
          <w:bCs/>
          <w:sz w:val="28"/>
          <w:szCs w:val="28"/>
        </w:rPr>
      </w:pPr>
    </w:p>
    <w:p w14:paraId="33C1B1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B9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EC0B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C9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6F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F77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021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EC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CFC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804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B51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8CD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34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34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E6B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2FE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55B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F7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84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86A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5BE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E3A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D2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DE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688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A04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A52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05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AE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C28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728E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DAF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E4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57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E3D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E3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6C3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87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DCE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86D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C6B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B4D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90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0C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C74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1E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71D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9D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A3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D7E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550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A3E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7A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2D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347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54C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624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CA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6F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B2F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897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E2E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D8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A0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7E3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71F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759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ED9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3E1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4E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524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F2A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5B2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098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D5A4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033C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40A0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AE98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026C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06CD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C9DB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A62A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8F92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DDEA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05C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73A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7E9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411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A2D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37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EE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D1E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23E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277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EE0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347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DE5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F76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267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E76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E25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3C4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B6C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50A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A34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8B8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5B9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945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C51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747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32F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4F0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9CC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8F1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784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614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FE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114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58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487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A8D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83C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1E0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8FC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A1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F4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1A8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548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5A1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22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3C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AD6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33B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B49B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F15A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10D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4A6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7F3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6999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7E3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1C69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C335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87B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BE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86B0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BCB5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64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0F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C9B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47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5D3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46AF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57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86FA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7DD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11D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035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E4F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C75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88A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A47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9AA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518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EF2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0C78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1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A7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148F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C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D7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2665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C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E1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6DB0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C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BCB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358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8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E5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1948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9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C4B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23DC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F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AD6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F15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D17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622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3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B1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9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D6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D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DFC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23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D2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2C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BF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D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BF6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5D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18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0C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02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1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823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FC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8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93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59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90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44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FE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8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F6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CD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66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42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A6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3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564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4C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A6C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93D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E70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9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A1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70E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43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76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8D5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10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439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437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0E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89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38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34A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B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70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2A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B5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C3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B5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77F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A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A6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41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E8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9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1E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58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A7E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505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75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86D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B8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1D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5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D99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F8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AE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EF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4E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8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47B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7B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C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4A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58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6C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7BA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06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3C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343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A5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0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703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1B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00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67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CA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E8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7A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A8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C7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43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773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DCB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A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E4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F5D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42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545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4CF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03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B9D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E2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32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5E4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FE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BB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59F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D65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08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5A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662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5E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262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217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D5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5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60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A0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DE0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F0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AE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0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06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E70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98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651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7A8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D26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BB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6EC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647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02B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27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A7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B6D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4E9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686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80F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28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09A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548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DEB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2DEB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93E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CA7F85">
    <w:pPr>
      <w:pStyle w:val="6"/>
      <w:jc w:val="both"/>
    </w:pPr>
  </w:p>
  <w:p w14:paraId="485504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3C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56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3E0A1E"/>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7976</Words>
  <Characters>14627</Characters>
  <Lines>251</Lines>
  <Paragraphs>70</Paragraphs>
  <TotalTime>6</TotalTime>
  <ScaleCrop>false</ScaleCrop>
  <LinksUpToDate>false</LinksUpToDate>
  <CharactersWithSpaces>15907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2026-07-03T02:40:12Z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