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507CB">
      <w:pPr>
        <w:pStyle w:val="2"/>
        <w:bidi w:val="0"/>
        <w:jc w:val="center"/>
        <w:rPr>
          <w:rFonts w:hint="default" w:ascii="Times New Roman" w:hAnsi="Times New Roman" w:cs="Times New Roman"/>
          <w:b/>
          <w:bCs w:val="0"/>
          <w:sz w:val="36"/>
          <w:szCs w:val="36"/>
        </w:rPr>
      </w:pPr>
      <w:r>
        <w:rPr>
          <w:rFonts w:hint="eastAsia"/>
          <w:b/>
          <w:bCs/>
          <w:sz w:val="36"/>
          <w:szCs w:val="36"/>
        </w:rPr>
        <w:t>Human TGFBR2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F45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85D87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6D46A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A4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BBCE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039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B270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FA04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169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497E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987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4C47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FD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E1B1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028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7DC9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D92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3F59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13B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D2DC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A55B3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897B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194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764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66BF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DB1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6D57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8427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jc w:val="both"/>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ascii="Times New Roman" w:hAnsi="Times New Roman" w:cs="Times New Roman"/>
        </w:rPr>
        <w:t>TGFBR2（转化生长因子，β受体II（70/80kDa）），也称为转化生长因子β受体2型、转化生长因子受体2型、转化生长因子β受体II型、转化生长因子β受体II型（TbetaR II），是丝氨酸/苏氨酸蛋白激酶家族和转化生长因子β受体亚家族的成员。一种TGFBR2 cDNA，编码推导的565氨基酸蛋白质，计算分子量约为60 kD长。编码蛋白是具有蛋白激酶结构域的跨膜蛋白，与另一受体蛋白形成异二聚体复合物，并结合TGF-β。这种受体/配体复合物使蛋白质磷酸化，然后蛋白质进入细胞核并调节与细胞增殖相关的一组基因的转录。</w:t>
      </w:r>
    </w:p>
    <w:p w14:paraId="6A337FAE">
      <w:pPr>
        <w:ind w:firstLine="441" w:firstLineChars="0"/>
        <w:rPr>
          <w:rFonts w:hint="default" w:ascii="Times New Roman" w:hAnsi="Times New Roman" w:cs="Times New Roman"/>
        </w:rPr>
      </w:pPr>
    </w:p>
    <w:p w14:paraId="23398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A2C4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3A0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08C0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00A0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6EDC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26D2E9">
      <w:pPr>
        <w:rPr>
          <w:rFonts w:hint="default" w:ascii="Times New Roman" w:hAnsi="Times New Roman" w:cs="Times New Roman"/>
        </w:rPr>
      </w:pPr>
      <w:r>
        <w:rPr>
          <w:rFonts w:hint="default" w:ascii="Times New Roman" w:hAnsi="Times New Roman" w:cs="Times New Roman"/>
        </w:rPr>
        <w:br w:type="page"/>
      </w:r>
    </w:p>
    <w:p w14:paraId="4573F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BD8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422D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FB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D0F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C47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22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396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2DA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EB6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280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60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FC9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2AD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994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345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35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04B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547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A12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67B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40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A82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94B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1D0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4D6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5E9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AE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7A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083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B11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724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34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A8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637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FDF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30A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7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90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E40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56F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111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DDE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75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99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CBB4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C19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606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845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EF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0E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7AC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175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DE8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6D8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0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1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707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7EF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EF9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0E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9BD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292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60A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7B8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08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C6A7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87C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6EE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6A3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2B08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B4B7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D54B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3EE6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6C23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54A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CF8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238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A366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28E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37C6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A32F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ADC5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9086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2FD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FA8A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190C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9026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D6A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AD6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14C9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061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22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561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93E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089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6DD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FCC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97D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84F3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A03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14F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754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81E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D02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E33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0A9D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3767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F591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C2C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729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015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98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941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6C2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B02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6F7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6F6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336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C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EDC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176F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1052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B983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5B46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67F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FF2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90C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2036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7508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434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D7B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BC4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231B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937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AC9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DFD1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FFE1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337AA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F2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E503A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961E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FB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B064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3B2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39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161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0304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0E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C9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C528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C6A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FCE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FF6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198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D6E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C80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EE9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972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779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D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3C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C9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38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7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0F0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07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C1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51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3C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67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238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9F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90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BF1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E7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D4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414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96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D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C32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4953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F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C2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895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D1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D6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508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84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75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B58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8B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B5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73E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BB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1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4FE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33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E6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013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C0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83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F14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17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AB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C5F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BB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2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93A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FE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27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B8D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F5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D9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6D5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31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63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965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757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2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1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7D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1E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7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60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BC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77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25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07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C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79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AC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D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88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54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5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32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2FED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C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A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07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7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FA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07F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26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4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82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FF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18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33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9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37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36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9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DB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34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A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F8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DB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3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4EA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B1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2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2C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83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E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E1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99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6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945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51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9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909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9B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97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A4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9C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F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AD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C213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C47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7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A2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F4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3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8C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7B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03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1A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D5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BA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EB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9C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1F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2B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1F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1E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FB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6C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2F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3B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90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26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4D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C5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AC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DB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2A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D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D59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A3A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A5A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C76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D67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84A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643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60B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129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346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365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F36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F73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82B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E56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39E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AF8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3DEB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B226EA">
      <w:pPr>
        <w:rPr>
          <w:rFonts w:hint="default" w:ascii="Times New Roman" w:hAnsi="Times New Roman" w:cs="Times New Roman"/>
          <w:sz w:val="22"/>
          <w:szCs w:val="22"/>
        </w:rPr>
      </w:pPr>
    </w:p>
    <w:p w14:paraId="2729C7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54B0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TGFBR2 Elisa Kit</w:t>
      </w:r>
    </w:p>
    <w:p w14:paraId="760BE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0084B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C6D0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4C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2FB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96D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3C3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D51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27E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A22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7CD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B92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C7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33D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32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19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65D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15A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293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22A5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5C78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442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438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CE33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AAC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164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ED92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B39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TGFBR2(transforming growth factor, beta receptor II (70/80kDa)), also known as TGF-beta receptor type-2, TGFR-2, TGF-beta type II receptor, Transforming growth factor-beta receptor type II( TGF-beta receptor type II, TbetaR-II), is a member of the Ser/Thr protein kinase family and the TGFB receptor subfamily. A TGFBR2 cDNA encoding a deduced 565-amino acid protein with a calculated molecular mass of approximately 60 kD in length. The encoded protein is a transmembrane protein that has a protein kinase domain, forms a heterodimeric complex with another receptor protein, and binds TGF-beta. This receptor/ligand complex phosphorylates proteins, which then enter the nucleus and regulate the transcription of a subset of genes related to cell proliferation. </w:t>
      </w:r>
    </w:p>
    <w:p w14:paraId="3D3BA2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2A47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9CD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F02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F7E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89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63E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90D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561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F3ADE1">
      <w:pPr>
        <w:rPr>
          <w:rFonts w:hint="default" w:ascii="Times New Roman" w:hAnsi="Times New Roman" w:cs="Times New Roman"/>
          <w:b/>
          <w:bCs/>
          <w:sz w:val="28"/>
          <w:szCs w:val="28"/>
        </w:rPr>
      </w:pPr>
    </w:p>
    <w:p w14:paraId="20A7F010">
      <w:pPr>
        <w:rPr>
          <w:rFonts w:hint="default" w:ascii="Times New Roman" w:hAnsi="Times New Roman" w:cs="Times New Roman"/>
          <w:b/>
          <w:bCs/>
          <w:sz w:val="28"/>
          <w:szCs w:val="28"/>
        </w:rPr>
      </w:pPr>
    </w:p>
    <w:p w14:paraId="27150532">
      <w:pPr>
        <w:rPr>
          <w:rFonts w:hint="default" w:ascii="Times New Roman" w:hAnsi="Times New Roman" w:cs="Times New Roman"/>
          <w:b/>
          <w:bCs/>
          <w:sz w:val="28"/>
          <w:szCs w:val="28"/>
        </w:rPr>
      </w:pPr>
    </w:p>
    <w:p w14:paraId="42CDC360">
      <w:pPr>
        <w:rPr>
          <w:rFonts w:hint="default" w:ascii="Times New Roman" w:hAnsi="Times New Roman" w:cs="Times New Roman"/>
          <w:b/>
          <w:bCs/>
          <w:sz w:val="28"/>
          <w:szCs w:val="28"/>
        </w:rPr>
      </w:pPr>
    </w:p>
    <w:p w14:paraId="67C9BD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2F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B058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97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E6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E50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167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85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446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554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D80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1A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2C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12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7FE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EF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A0E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EA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17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EBF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B91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F2C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74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6B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D69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80F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71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33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01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E52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55A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694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69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35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38C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218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229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EA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07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684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AF8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20E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73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87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B90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91E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D79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4A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7F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766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A91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418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30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09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3D8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5D0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B02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FF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8A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505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B8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C42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19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02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DC9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C9E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511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2EA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9C3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D1F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739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B74E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16F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8A6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11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5FF9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C32D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C3D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A193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D133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E87E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5F9F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F47B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9709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EE6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F081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C712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85B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1B2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6EA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43F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E10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37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3D5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B44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7FE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580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BF7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587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205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96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8A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1F0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9CB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0A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D81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68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32E1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4A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49A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F9D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B8E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E0B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C33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A6C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61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743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94D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4AC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B84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D8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2FB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E11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694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5AF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748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95F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9A9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49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1B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A33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DF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EE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663D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C46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513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B01E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7209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F044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14A8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C52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4F2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FE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5E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4BF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C07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F3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5314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AD2F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83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FB0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6228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D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A6BC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96B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DE0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283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FF0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90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2E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46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7C6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5D7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C7D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7C5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B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37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ED8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4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FA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BBA7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47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F9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28DB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6B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1A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842C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C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C1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F5D8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E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9B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442B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3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7D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EAA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67F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085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7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D8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CD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0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DC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6F1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2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BF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26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35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3E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6D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13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46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59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05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A5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60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D6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3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17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45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828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86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B8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37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60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C4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4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94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88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097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25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30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D2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BC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F6C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0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B6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E3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E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F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7C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C2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5DD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CE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1F7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0B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BE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38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9A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04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67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D5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977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E4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37F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F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F79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EF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3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5F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07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F5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90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D2A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1C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56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EC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AF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5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C67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9E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CD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01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86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6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F55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2F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B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1E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45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0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26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4D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8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F5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B5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A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64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93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D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76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C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D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80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F9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C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F8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100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477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A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F21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4F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49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873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48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2E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5B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51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6D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AB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99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22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8C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7C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DE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A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2E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E6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A69A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4B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D0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47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61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F8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83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8D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1F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E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4C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D81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DD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632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57D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AAC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708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61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DB9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8F0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533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387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EC4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559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A50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64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51D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76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538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9C6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29C6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17C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67FDFD">
    <w:pPr>
      <w:pStyle w:val="6"/>
      <w:jc w:val="both"/>
    </w:pPr>
  </w:p>
  <w:p w14:paraId="4B6224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51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B57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D9623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6990</Words>
  <Characters>9148</Characters>
  <Lines>251</Lines>
  <Paragraphs>70</Paragraphs>
  <TotalTime>1</TotalTime>
  <ScaleCrop>false</ScaleCrop>
  <LinksUpToDate>false</LinksUpToDate>
  <CharactersWithSpaces>9436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2026-07-03T06:50:45Z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