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A7A9C7">
      <w:pPr>
        <w:pStyle w:val="2"/>
        <w:bidi w:val="0"/>
        <w:jc w:val="center"/>
        <w:rPr>
          <w:rFonts w:hint="default" w:ascii="Times New Roman" w:hAnsi="Times New Roman" w:cs="Times New Roman"/>
          <w:b/>
          <w:bCs w:val="0"/>
          <w:sz w:val="36"/>
          <w:szCs w:val="36"/>
        </w:rPr>
      </w:pPr>
      <w:r>
        <w:rPr>
          <w:rFonts w:hint="eastAsia"/>
          <w:b/>
          <w:bCs/>
          <w:sz w:val="36"/>
          <w:szCs w:val="36"/>
        </w:rPr>
        <w:t>Human TNF-α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6C8F7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0293446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725191C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A84B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5090A7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A3EF53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926032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8D3019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0C528D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A6A009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C79291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9573C3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35E6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2426F8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3D1882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F7FFF8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97892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93676E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E2E8A2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5A297F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40F8069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7EC1A8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CBACB7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AF266E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48B55A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86EFD7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9569E0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831DC6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肿瘤坏死因子-α（TNF-α或TNF）由巨噬细胞分泌，以应对炎症、感染和癌症。人肿瘤坏死因子（TNF）和淋巴毒素（TNF-β）是具有相似生物活性的细胞毒性蛋白质，氨基酸同源性为30%。TNF-α由单核细胞产生，可刺激内皮细胞产生多系生长因子-粒细胞-巨噬细胞集落刺激因子，并将这种免疫调节蛋白的作用扩展到体外造血调节。TNF是一种可溶性蛋白质，可导致肿瘤细胞受损，但对正常细胞无影响</w:t>
      </w:r>
    </w:p>
    <w:p w14:paraId="7C8083BF">
      <w:pPr>
        <w:ind w:firstLine="441" w:firstLineChars="0"/>
        <w:rPr>
          <w:rFonts w:hint="default" w:ascii="Times New Roman" w:hAnsi="Times New Roman" w:cs="Times New Roman"/>
        </w:rPr>
      </w:pPr>
    </w:p>
    <w:p w14:paraId="086490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C6E9A4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B7E548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756CF8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97A03C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5FE48B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41C243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90B4B25">
      <w:pPr>
        <w:rPr>
          <w:rFonts w:hint="default" w:ascii="Times New Roman" w:hAnsi="Times New Roman" w:cs="Times New Roman"/>
        </w:rPr>
      </w:pPr>
      <w:r>
        <w:rPr>
          <w:rFonts w:hint="default" w:ascii="Times New Roman" w:hAnsi="Times New Roman" w:cs="Times New Roman"/>
        </w:rPr>
        <w:br w:type="page"/>
      </w:r>
    </w:p>
    <w:p w14:paraId="4E7185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720CB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86530A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9D67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690DC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87D3D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F05F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C8902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90627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F381C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980D7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4F1C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00DB2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28B88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97FC3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F071F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DF91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B16D4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4B929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5DA20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A0915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7C78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D58F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35B62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AE137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47FCF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776DD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5FC7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9A5F4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EFCC8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5FAAE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4BA54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1DE5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71A0F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66D08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1C826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939F4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8550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16A5F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AE267B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96EB1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59E2C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31E00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998E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08E6B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2892AC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08447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1F5BD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C5FEC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4AAE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9DB9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1E366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701B4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5A4FE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85F1F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F7E7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28598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B4A3E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35F6F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90EF5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0B10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017B2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9DFC1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43050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097DD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EBD7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CADE5D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07299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EEDF8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BDD22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1AC3C3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2059BF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C33935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264029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E0558E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C2873A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0BAB6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DB41D3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7020D1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387B84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332973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8AF749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2363B0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4AAA13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CC7386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5C9997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484BA4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54966C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2B6D5E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7E0EB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C82BD1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15FF1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14E7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7D96B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50F18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B6529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AA000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E159C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3E28C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E08088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4F591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13150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FD6A0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22DB4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B38EF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295A2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7214B1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11F40C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71DE58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5A847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58F32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FF083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14D7A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4104A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31378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6B02A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26D9A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6CAB5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0A769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5D733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2F4B26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604A04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6FE580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988965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547FC4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654432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52E87B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4F332D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F5F5A8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D5510D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AA8552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267E4C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798E8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12856A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9A189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27E5A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F515E9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E615A3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729989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A20F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31588A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04B635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CE46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F34E36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3DA121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2F13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093592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554C3B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F2AE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305626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EAC1AF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36E8E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94910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D61D4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AA2F9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2F7C3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916D7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E4C42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90E49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A6935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22B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7974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203BB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0DA3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72BF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59F9A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2F27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33A0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039E4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6AB4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351E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ADAF6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9EB1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C90A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4E57E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C9CF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0B1A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E2BB1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3AF1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170F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D0690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DDBB84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EF4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129F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1D174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A748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A4D9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34D95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4376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D816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309AF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6FBB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3A11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9E40C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CC88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36D7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835FC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56D5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482F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C6F45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8599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65DD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C985A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5753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4BB0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33BC3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7479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2177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45224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0351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75A2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A9D90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2369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57BC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2F7F3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99D1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B718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B4D3B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CD6C97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FB6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F5D32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FEF4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B38F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B8FC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1CBB8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559B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64BC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F200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EE32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DE6E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0931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66A0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771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A44E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8E21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2926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5ED3E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BCD0E4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941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2D84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A308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47AE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25A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7C49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80AF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444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FC878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AC13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415D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A5458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B6C5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55F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ECB7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105B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B599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6665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528C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061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EC5E6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3E9E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E65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E7E6F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9717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A9DE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A537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F9CC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906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54627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270F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7EDF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AD5EE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4F59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B78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4552B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2621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AC7B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328F9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2AD8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C19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A51C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FC41F7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EE5187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EFC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C52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46846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17F3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0B6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164A2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87F2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C362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0D49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D901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DFF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D14FB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8B5D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D948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1DF32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C5C2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FA8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62FED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7AE3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A096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7088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D0A3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2864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31D5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0DAE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4455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860F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38AD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9160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1EB6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02AB3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49FA1E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57654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CE363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54FC3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305D1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3E458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97F95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E8E20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0851C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AB6BD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A6BD0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D0995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B2E72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74522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EBBBB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3340C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EA98E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FC871FD">
      <w:pPr>
        <w:rPr>
          <w:rFonts w:hint="default" w:ascii="Times New Roman" w:hAnsi="Times New Roman" w:cs="Times New Roman"/>
          <w:sz w:val="22"/>
          <w:szCs w:val="22"/>
        </w:rPr>
      </w:pPr>
    </w:p>
    <w:p w14:paraId="6FDDF5A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CA5ECD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TNF-α Elisa Kit</w:t>
      </w:r>
    </w:p>
    <w:p w14:paraId="47E9963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7E6970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2BD3D2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EB6E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11862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681BA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D7967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AD151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13FE7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D4911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1E3AD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8C5FE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8FC7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D36E7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F8C26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D049A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B3A5C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8CEB5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77A94C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1D3939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197A61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42E537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DF961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4ED60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F1DFB4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BB4DF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408AF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73F6E1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TNF-α is Tumor necrosis factor-alpha(TNF-alpha, or TNF) is secreted by macrophages in response to inflammation, infection and cancer. Human Tumor Necrosis Factor(TNF) and Lymphotoxin(TNF-beta) are cytotoxic proteins which have similar biological activities and share 30% amino acid homology. TNF-alpha is produced by monocytes, which can stimulate endothelial cells to produce the multilineage growth factor granulocyte-macrophage colony-stimulating factor and extend the role of this immunoregulatory protein to the regulation of hematopoiesis in vitro. TNF is a soluble protein that causes damage to tumor cells but has no effect on normal cells</w:t>
      </w:r>
    </w:p>
    <w:p w14:paraId="02F24F7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070ED6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758892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001FF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68A54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9D65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D8F81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20D4B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28D34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8897B67">
      <w:pPr>
        <w:rPr>
          <w:rFonts w:hint="default" w:ascii="Times New Roman" w:hAnsi="Times New Roman" w:cs="Times New Roman"/>
          <w:b/>
          <w:bCs/>
          <w:sz w:val="28"/>
          <w:szCs w:val="28"/>
        </w:rPr>
      </w:pPr>
    </w:p>
    <w:p w14:paraId="3FACCFCA">
      <w:pPr>
        <w:rPr>
          <w:rFonts w:hint="default" w:ascii="Times New Roman" w:hAnsi="Times New Roman" w:cs="Times New Roman"/>
          <w:b/>
          <w:bCs/>
          <w:sz w:val="28"/>
          <w:szCs w:val="28"/>
        </w:rPr>
      </w:pPr>
    </w:p>
    <w:p w14:paraId="1E799106">
      <w:pPr>
        <w:rPr>
          <w:rFonts w:hint="default" w:ascii="Times New Roman" w:hAnsi="Times New Roman" w:cs="Times New Roman"/>
          <w:b/>
          <w:bCs/>
          <w:sz w:val="28"/>
          <w:szCs w:val="28"/>
        </w:rPr>
      </w:pPr>
    </w:p>
    <w:p w14:paraId="5C0E317F">
      <w:pPr>
        <w:rPr>
          <w:rFonts w:hint="default" w:ascii="Times New Roman" w:hAnsi="Times New Roman" w:cs="Times New Roman"/>
          <w:b/>
          <w:bCs/>
          <w:sz w:val="28"/>
          <w:szCs w:val="28"/>
        </w:rPr>
      </w:pPr>
    </w:p>
    <w:p w14:paraId="70CCE6D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D7DEF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84A6FF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AF6A6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9025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E4AF9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FB608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FD45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8435F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3D053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B337F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DA4E1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0D0B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C155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E124A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5F93F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671B0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B9F9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0CEB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46862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E3041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CD01F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FFD2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5E1D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D1FFC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2DC24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7D331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207F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17F1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0627E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82821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7F40A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3D59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BCF6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68AEE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D071E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0E262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FB31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9745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ED444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358E4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C0CF6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0312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61F2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0DB2A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01C37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30D7F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B66E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F6B1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DA482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E0C8C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FFF43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FA35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7AD3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9C137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0C728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DDB57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DFA6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414B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9FD3B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56E95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AAD6A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51A1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096A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69E1D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F3D48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0103E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C0F4A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F0BDF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1BB79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8673C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1DE9F9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0038E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30DC7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3EAA5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7A0E64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C2E327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6230DA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885B89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EE033A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87ED57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D9BB05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36F521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B0D16B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D52DA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7346BB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999BE8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EF289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6DC69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703D9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BC6E0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CF44A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B6A44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7F0B5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05438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DED9F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D025D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161E0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6BC21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D1D36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50E93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F2266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4B3AE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878A6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BC71A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8F494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87E49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2D36F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84F18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FC7EF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349CA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610FF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68C03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F476E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C0C12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46494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C4973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56C0B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3AA9E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C983E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CF493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606AB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2CBA8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EAE63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11E40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1E151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4A8FB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A16CD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B025E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864F6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34FA0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90261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66FEB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87A175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0786D8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24EAF9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F10960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BC1582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EF943F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0CC53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CC3E46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BE6CE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5A751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2E21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4B2D70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E0F42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583E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DF01AE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FBD9CC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7ED4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3E7848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401686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2D86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D49DD3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168869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240C7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EB427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5654D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2EF84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868AE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7487D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58936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B8FAA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343E2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712C1C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D077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E09C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B36082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A73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188A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9A30E8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126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4220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C424A8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7DE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72532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111BFB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507E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8AB65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F36CC1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726D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582EA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7C68F1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4A3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03E4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3B847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BDEB4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E35F7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FF6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8574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0AE4F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AD54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4300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59AB2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BF59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44EF8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0C9CB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70B5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0AEF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53BF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D02C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1949E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0A4C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AA27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3DE7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C0F1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90FB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29C18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85408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77A6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B962F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538C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7A2B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DC9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AEE2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96A3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057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3C116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C42D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F353C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61678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D8DC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B89A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1DAC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7F227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1B0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55D4E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99B2F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9908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EA13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8E25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7361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CDA2B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EE74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D138C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DEB2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3BD8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5ECD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A917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F8BC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DB7F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23BC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6DD1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DC371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90F61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DD4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011B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896CD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9C95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17E2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8888F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2418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FF3C7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82505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3A3A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A5F4E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AC7C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D995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2FF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BB469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EA81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9142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F39A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9CE2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5A59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EE08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B10B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ABD6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59D3D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713B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2B9A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5861C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F570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55A1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0A1E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EF7D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56C1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2C01D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3CC9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1B8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B9A5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59CA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9A5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31FC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5928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AA03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5A930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7EEC4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5D5D3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5A9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3B72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D319E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DD31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18526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C6472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E146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6649C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44BE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B86C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728F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B26C5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1315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ECC7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74D1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A74B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F51A0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9915C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27F6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5BA7B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85CC2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587D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9815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51AA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7080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7EB2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EEBCC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D219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33C6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A5F75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AE9AA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F4FAC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81415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AC4A4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4315D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4F403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1B71B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8767F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1A3A3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C1CCB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186C3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769D5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FE48B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EC05E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A7B5B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5C9B8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D90CE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C44C8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7C5DF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37C5DF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6D10A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EA2D343">
    <w:pPr>
      <w:pStyle w:val="6"/>
      <w:jc w:val="both"/>
    </w:pPr>
  </w:p>
  <w:p w14:paraId="381FCB8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1728B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79B22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3E1B16"/>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7362</Words>
  <Characters>11385</Characters>
  <Lines>251</Lines>
  <Paragraphs>70</Paragraphs>
  <TotalTime>2</TotalTime>
  <ScaleCrop>false</ScaleCrop>
  <LinksUpToDate>false</LinksUpToDate>
  <CharactersWithSpaces>12046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2026-07-03T01:27:17Z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