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01256">
      <w:pPr>
        <w:pStyle w:val="2"/>
        <w:bidi w:val="0"/>
        <w:jc w:val="center"/>
        <w:rPr>
          <w:rFonts w:hint="default" w:ascii="Times New Roman" w:hAnsi="Times New Roman" w:cs="Times New Roman"/>
          <w:b/>
          <w:bCs w:val="0"/>
          <w:sz w:val="36"/>
          <w:szCs w:val="36"/>
        </w:rPr>
      </w:pPr>
      <w:r>
        <w:rPr>
          <w:rFonts w:hint="eastAsia"/>
          <w:b/>
          <w:bCs/>
          <w:sz w:val="36"/>
          <w:szCs w:val="36"/>
        </w:rPr>
        <w:t>Human OPN/Osteopontin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A3BD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DC441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B8C48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E5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4BB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B1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F1B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A53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B201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31D1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7F9D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F3BD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6D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259A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A5943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773B7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ABAE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A6942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D3417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CD000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64D42D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C7B6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53BA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25D7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2ED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C5B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903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1247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骨桥蛋白（osteopontin，OPN）是一种糖基化蛋白,广泛存在于细胞外基质中.最初认为OPN是一种重要的骨基质蛋白,与骨的形成和发展密切相关。骨桥蛋白（OPN活性蛋白，osteopontin）在母乳的含量甚高（平均约138 mg/L），是母乳中重要的免疫活性蛋白。OPN的糖基化修饰以O-聚糖为主，其中唾液酸化比例高，因此也可称为唾液酸糖蛋白。研究显示，骨桥蛋白（OPN活性蛋白）活性可直达肠道，增强肠道保护屏障功能，实现全身免疫保护，减少50%发热不适等生物功能。</w:t>
      </w:r>
    </w:p>
    <w:p w14:paraId="22F11C2F">
      <w:pPr>
        <w:ind w:firstLine="441" w:firstLineChars="0"/>
        <w:rPr>
          <w:rFonts w:hint="default" w:ascii="Times New Roman" w:hAnsi="Times New Roman" w:cs="Times New Roman"/>
        </w:rPr>
      </w:pPr>
    </w:p>
    <w:p w14:paraId="40B894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9AE7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D312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C2B5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160B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543E5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5FA6F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5D197D">
      <w:pPr>
        <w:rPr>
          <w:rFonts w:hint="default" w:ascii="Times New Roman" w:hAnsi="Times New Roman" w:cs="Times New Roman"/>
        </w:rPr>
      </w:pPr>
      <w:r>
        <w:rPr>
          <w:rFonts w:hint="default" w:ascii="Times New Roman" w:hAnsi="Times New Roman" w:cs="Times New Roman"/>
        </w:rPr>
        <w:br w:type="page"/>
      </w:r>
    </w:p>
    <w:p w14:paraId="5DEFD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FA4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B359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F8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076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8D6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18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F5FD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28B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185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61B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078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177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029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81E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457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57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C9F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FC6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A60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7B5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19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BB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975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F4C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8C8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B27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2F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69D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844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0402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4CB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CD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6F0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81F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0A1A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8AC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37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7C4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781D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6CF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BE1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F0B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E5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2A4D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2B2C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38CF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745B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A1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36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353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CEB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04D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17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18A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B6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534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B3FE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50B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8EE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FC1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F46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5DE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0AD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686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56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596B08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576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F29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B52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726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6E4B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2A786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0E68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7166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529C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F2C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89A4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452A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7D24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1EF9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8FDE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0EB0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F11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D864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77A4F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BAAE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D242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0CC3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7AAB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681B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BBF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289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247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C4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F8F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4F4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27B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DBD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07EA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6F8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3A5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A54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419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42A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4DF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E5E2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9F04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C966D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E82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001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2F1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E7DC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FB0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B5F2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6E4C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DCF8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8C35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C49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B8B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1B37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4BA3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FFC7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9CAD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A90B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F81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E81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7E5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2E2B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2110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BDA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6C05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1A53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DC78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77A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931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F66DD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A6F0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20AD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AB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307B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057A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39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8924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86B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C4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2615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CFE0D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25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6469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0412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F673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732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B8C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640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EE02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5F8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E4B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64C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2FC7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E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60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A16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80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6A1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64C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16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DD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84B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7E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53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F9E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0D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5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563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A70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10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72E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3DB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3D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424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F707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0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5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B32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8D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97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713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0C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5D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74A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89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BA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610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CE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2E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9F9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8C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B9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22B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3FB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E9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437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0A45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3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265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E1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25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1F5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E8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F8A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C9D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7B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47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3C8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F53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A4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8CB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332E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4E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72E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1F6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46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D8F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9CB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FB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58E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959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A7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B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E24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5C0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1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A51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57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A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D1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B5C0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D2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19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208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DC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FF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3E8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EF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C3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21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E1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89B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6A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6DE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73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E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A8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F5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C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41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7E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4F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D3D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34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E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FF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44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D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E7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890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17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9C8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D6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F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30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84D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8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2F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ED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9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26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5AC1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1A4F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73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3D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45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02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66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ACA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DA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6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69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0E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9E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9D7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17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CB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D9D5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48B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77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DB4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BC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FC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C78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D181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778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3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270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C8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4C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2F67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5D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4B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9FB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C1E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747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5E6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A59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971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656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FB8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097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4A2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4D8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B05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189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F2C89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185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9C6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953F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9A2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855755">
      <w:pPr>
        <w:rPr>
          <w:rFonts w:hint="default" w:ascii="Times New Roman" w:hAnsi="Times New Roman" w:cs="Times New Roman"/>
          <w:sz w:val="22"/>
          <w:szCs w:val="22"/>
        </w:rPr>
      </w:pPr>
    </w:p>
    <w:p w14:paraId="4C9FB1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14622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OPN/Osteopontin Elisa Kit</w:t>
      </w:r>
    </w:p>
    <w:p w14:paraId="24A020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BF13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1DD972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7A2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882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F5D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B08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967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B88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B6C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D24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636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BC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187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6413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1069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1A0D0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F555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949E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80FC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5058D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0C5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0CE1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BD4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370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6A47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906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FDE7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Osteopontin (OPN) is a glycosylated protein, which widely exists in extracellular matrix. It was initially considered that OPN is an important bone matrix protein, which is closely related to the formation and development of bone. The content of osteopontin (OPN active protein, osteopontin) in breast milk is very high (about 138 mg / L on average), which is an important immunoactive protein in breast milk. The glycosylation modification of OPN is mainly O-glycan, in which the proportion of sialylation is high, so it can also be called sialic acid glycoprotein. Studies have shown that osteopontin (OPN active protein) activity can reach the intestine, enhance the intestinal protective barrier function, realize systemic immune protection, and reduce 50% of biological functions such as fever and discomfort. </w:t>
      </w:r>
    </w:p>
    <w:p w14:paraId="77C729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4C83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B8DE2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FDB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3F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7E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A3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2702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5A1F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B816BB">
      <w:pPr>
        <w:rPr>
          <w:rFonts w:hint="default" w:ascii="Times New Roman" w:hAnsi="Times New Roman" w:cs="Times New Roman"/>
          <w:b/>
          <w:bCs/>
          <w:sz w:val="28"/>
          <w:szCs w:val="28"/>
        </w:rPr>
      </w:pPr>
    </w:p>
    <w:p w14:paraId="092E5BC5">
      <w:pPr>
        <w:rPr>
          <w:rFonts w:hint="default" w:ascii="Times New Roman" w:hAnsi="Times New Roman" w:cs="Times New Roman"/>
          <w:b/>
          <w:bCs/>
          <w:sz w:val="28"/>
          <w:szCs w:val="28"/>
        </w:rPr>
      </w:pPr>
    </w:p>
    <w:p w14:paraId="02248C0C">
      <w:pPr>
        <w:rPr>
          <w:rFonts w:hint="default" w:ascii="Times New Roman" w:hAnsi="Times New Roman" w:cs="Times New Roman"/>
          <w:b/>
          <w:bCs/>
          <w:sz w:val="28"/>
          <w:szCs w:val="28"/>
        </w:rPr>
      </w:pPr>
    </w:p>
    <w:p w14:paraId="6DBA4BF4">
      <w:pPr>
        <w:rPr>
          <w:rFonts w:hint="default" w:ascii="Times New Roman" w:hAnsi="Times New Roman" w:cs="Times New Roman"/>
          <w:b/>
          <w:bCs/>
          <w:sz w:val="28"/>
          <w:szCs w:val="28"/>
        </w:rPr>
      </w:pPr>
    </w:p>
    <w:p w14:paraId="55C27CE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00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C02F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005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F4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56D3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985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95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C5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D54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DC8C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776B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13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EED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0A9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AEA5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8434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66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52E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1F25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04E6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281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84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B95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2F1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5EA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714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21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418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C834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8053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262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71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F0AF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A29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36A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99D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3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21E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32B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F716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97E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C0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B117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DEBC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6F7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E3FA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69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6B0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7A53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63D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767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F5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47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FB9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B17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1AC1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BD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78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36A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999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F03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C7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F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005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2D2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D70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725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477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1F2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4AD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91A8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872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254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7C2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0C02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167C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534E8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74F3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43E7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9B84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8928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8D0B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AA81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CE4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FE99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82EE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2A1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2EE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DDF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CC85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CF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CCF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66B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FB2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85A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9E6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5CE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AE6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12D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21A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4B0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37A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7C78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DD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8B6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1E6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66C0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4FB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300F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87C1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B750D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502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B67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CBB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86D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2CD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6CB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6B0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1A4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3C6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38F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6D7B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F7A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A93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42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1D0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612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51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78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5F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07F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0F1B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33A1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890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092B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0E2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256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2706B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4ED39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FBD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CE63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8D4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62D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895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9F6B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43C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7A90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BB389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68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8BD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4017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B9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B34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794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7F5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C91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388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39B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E20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1EF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EDC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B64C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55C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D058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11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FCF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4BD1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4E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09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5DE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41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A468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EBAD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0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93F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2286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2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566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9650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03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73C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538F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47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BCD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02D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485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624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6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70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B51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F6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0E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9C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AB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8DD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95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58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544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FAC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D6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681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1C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E9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2B4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4A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77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98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A9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B9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850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E35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12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BE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DC9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1B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5B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36D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9D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4D5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CA3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18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F7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60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75A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E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456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DC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E4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064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1B6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DF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CA3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7E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CBB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05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931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0C9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D8D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DF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5E4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91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41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866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145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0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F4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C9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FA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BE0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6F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CD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20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30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DF8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0AE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72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1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6E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A6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00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EB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1FB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73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7A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72C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5E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7B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ECC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73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61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F38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8D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CB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9B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02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F4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1E5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A0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D42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FD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47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B2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38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0F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9B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ACF1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72C6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82C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4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84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E58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9CC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695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071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DD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58B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368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BF6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CF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D7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3E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88A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BB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0DE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AE9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A14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CE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C15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EA3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10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B5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5C0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05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C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67C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72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14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C5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41B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A02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FB8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0791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267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7E7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7D6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203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51A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ECD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73C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3E6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86B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08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628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A71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2D4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C2D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A8C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9A8C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DA9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A31795">
    <w:pPr>
      <w:pStyle w:val="6"/>
      <w:jc w:val="both"/>
    </w:pPr>
  </w:p>
  <w:p w14:paraId="2FD4648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E290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124A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776357"/>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7745</Words>
  <Characters>13279</Characters>
  <Lines>251</Lines>
  <Paragraphs>70</Paragraphs>
  <TotalTime>0</TotalTime>
  <ScaleCrop>false</ScaleCrop>
  <LinksUpToDate>false</LinksUpToDate>
  <CharactersWithSpaces>14291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