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E43EF">
      <w:pPr>
        <w:pStyle w:val="2"/>
        <w:bidi w:val="0"/>
        <w:jc w:val="center"/>
        <w:rPr>
          <w:rFonts w:hint="default" w:ascii="Times New Roman" w:hAnsi="Times New Roman" w:cs="Times New Roman"/>
          <w:b/>
          <w:bCs w:val="0"/>
          <w:sz w:val="36"/>
          <w:szCs w:val="36"/>
        </w:rPr>
      </w:pPr>
      <w:r>
        <w:rPr>
          <w:rFonts w:hint="eastAsia"/>
          <w:b/>
          <w:bCs/>
          <w:sz w:val="36"/>
          <w:szCs w:val="36"/>
        </w:rPr>
        <w:t>Human OPG/Osteoprotegerin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4BE8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2CFB4EF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5BA597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62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86F5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EC7C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C5B4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4B21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B9F6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B24F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8B86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F027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02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E701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3DFE09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66764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2A518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2B19E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239E9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C637A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420B0F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793B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381D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4013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05E8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1A62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1769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B030E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OPG（骨保护素），又叫破骨细胞抑制因子（osteoclastogenesis inhibitory factor），是一种生长因子受体，属于肿瘤坏死因子（TNF）受体家族。OPG是RANKL（破骨细胞分化因子）的诱导受体，通过与RANKL的结合减少破骨细胞的产生。OPG具有抗内皮细胞凋亡,促进血管内皮细胞成熟等作用。</w:t>
      </w:r>
    </w:p>
    <w:p w14:paraId="102F08AD">
      <w:pPr>
        <w:ind w:firstLine="441" w:firstLineChars="0"/>
        <w:rPr>
          <w:rFonts w:hint="default" w:ascii="Times New Roman" w:hAnsi="Times New Roman" w:cs="Times New Roman"/>
        </w:rPr>
      </w:pPr>
    </w:p>
    <w:p w14:paraId="04A3A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D1234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4E89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2420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8CD4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4E51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7D802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E598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DADBD4">
      <w:pPr>
        <w:rPr>
          <w:rFonts w:hint="default" w:ascii="Times New Roman" w:hAnsi="Times New Roman" w:cs="Times New Roman"/>
        </w:rPr>
      </w:pPr>
      <w:r>
        <w:rPr>
          <w:rFonts w:hint="default" w:ascii="Times New Roman" w:hAnsi="Times New Roman" w:cs="Times New Roman"/>
        </w:rPr>
        <w:br w:type="page"/>
      </w:r>
    </w:p>
    <w:p w14:paraId="3F823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56F2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70DDE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B8F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3A2B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8CC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F0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6A8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0F4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2C4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F8B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EF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1E8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00F6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46DB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F16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41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585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AEB6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50A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8F8C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64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1D52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7196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363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B90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B0F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DF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3866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80B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6D0FB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EA6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B1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A4EF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4DE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685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408C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7E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9D4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BB9C0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A66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7FC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F3B8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CE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1C35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FA7A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A72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22A4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4703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3A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048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ADE7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714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C6E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719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33A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144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7C0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885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16C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BB6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DA8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F63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D2A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831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BFE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B1681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1001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6BD6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EB76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4D72E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AB41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19BA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3DAD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2FE0E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0A02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E394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DC77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BB54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D9EB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66B3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4AAD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EC56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317E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0799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709C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1192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70EA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F227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F8EE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9A74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B13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B62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CB6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590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FA2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10D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5BA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6EF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4FB3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C13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393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CC7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ECB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810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F682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9F6F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3F08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07E1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87F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45A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67C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FCE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FE3C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E5C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06B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C5C5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2E9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8F5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F2F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135A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D713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2152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9425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83AC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CC79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2BC2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0D1C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0D72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9FF54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B595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8B44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6B7D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9DCA9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F1E18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D0F7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E9FB3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BE816C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E3957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47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9068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5992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E62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5711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91EA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C3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86EF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0AA02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08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29AD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5142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8D7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D23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090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5EA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B7A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D8DD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B03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C27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9FD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B3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F5DC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8BB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D9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1B9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2EF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AF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45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8CD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D7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42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34A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14B2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80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6A8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55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AA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242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09D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7A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A04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DC6E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37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CA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827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51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AE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954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F5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28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9B40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CD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F4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126A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B1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E4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3FAD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F9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36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1040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17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80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BA7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61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8F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7DF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48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93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5D91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37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FC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0B4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73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A5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E96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DAA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AC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92D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84B7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BC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3C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03C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05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20D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1B3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71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61C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6CD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A9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E87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BD0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4E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20A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5CD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74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215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F82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FBF9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7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0F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B55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54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DC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B8D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EE4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3E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A88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75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C5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470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E47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EA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107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CFB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D4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8ADD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0E9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B0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C288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54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C3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3C0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C6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62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DE9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359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31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2FC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196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F3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058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F0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0F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266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67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C6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E43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5E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7A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FEEA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FB21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8BB9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33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CA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7C7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0FF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4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709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20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4C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B45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3E0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2B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0A1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5BB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A4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FD3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D2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DF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2CC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DE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EC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BB9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C73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A9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EB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7DE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E3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DC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1F1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13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0B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CC7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D88A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045D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A73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0EB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2A7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D0884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D04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E84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B854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1B1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D620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7B36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3ADE2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647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5FE0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87F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0D3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C53348">
      <w:pPr>
        <w:rPr>
          <w:rFonts w:hint="default" w:ascii="Times New Roman" w:hAnsi="Times New Roman" w:cs="Times New Roman"/>
          <w:sz w:val="22"/>
          <w:szCs w:val="22"/>
        </w:rPr>
      </w:pPr>
    </w:p>
    <w:p w14:paraId="23F533A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C36D9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OPG/Osteoprotegerin Elisa Kit</w:t>
      </w:r>
    </w:p>
    <w:p w14:paraId="12868B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0878E3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59938D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DA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A9D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411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A2CE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4FE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B6A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374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8F51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20D9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D9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71A6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0630C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5E529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41BE7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64BB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4791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6EF94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71BDD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116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D54AB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1D70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08751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D58C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D2286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17A9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OPG (osteoprotegerin), also known as osteoclast inhibitory factor, is a growth factor receptor, belonging to the tumor necrosis factor (TNF) receptor family. OPG is the inducing receptor of RANKL (osteoclast differentiation factor), which reduces the production of osteoclasts by binding with RANKL. OPG can inhibit endothelial cell apoptosis and promote vascular endothelial cell maturation.</w:t>
      </w:r>
    </w:p>
    <w:p w14:paraId="35B925A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A7BC3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2C85E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8542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E9D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852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A52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69A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E32E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5267B7">
      <w:pPr>
        <w:rPr>
          <w:rFonts w:hint="default" w:ascii="Times New Roman" w:hAnsi="Times New Roman" w:cs="Times New Roman"/>
          <w:b/>
          <w:bCs/>
          <w:sz w:val="28"/>
          <w:szCs w:val="28"/>
        </w:rPr>
      </w:pPr>
    </w:p>
    <w:p w14:paraId="0CD12BBC">
      <w:pPr>
        <w:rPr>
          <w:rFonts w:hint="default" w:ascii="Times New Roman" w:hAnsi="Times New Roman" w:cs="Times New Roman"/>
          <w:b/>
          <w:bCs/>
          <w:sz w:val="28"/>
          <w:szCs w:val="28"/>
        </w:rPr>
      </w:pPr>
    </w:p>
    <w:p w14:paraId="76241E45">
      <w:pPr>
        <w:rPr>
          <w:rFonts w:hint="default" w:ascii="Times New Roman" w:hAnsi="Times New Roman" w:cs="Times New Roman"/>
          <w:b/>
          <w:bCs/>
          <w:sz w:val="28"/>
          <w:szCs w:val="28"/>
        </w:rPr>
      </w:pPr>
    </w:p>
    <w:p w14:paraId="6DB7835D">
      <w:pPr>
        <w:rPr>
          <w:rFonts w:hint="default" w:ascii="Times New Roman" w:hAnsi="Times New Roman" w:cs="Times New Roman"/>
          <w:b/>
          <w:bCs/>
          <w:sz w:val="28"/>
          <w:szCs w:val="28"/>
        </w:rPr>
      </w:pPr>
    </w:p>
    <w:p w14:paraId="428FF4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628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9D01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0C4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27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F2D2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E1B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E9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CC7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220E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FE6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BB5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93A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50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A10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04D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0D8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2E2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E9C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E0E7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A73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7FA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80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EA4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098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826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290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99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4786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2B74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5FE3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173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E5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D58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340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2BB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D79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3A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3A0F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4980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0EDD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6363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B4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EF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8E2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F40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01C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79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87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225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775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908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97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BA3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233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2BF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F41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8E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860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13C6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E18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B0F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6D6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2DA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594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61D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477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1E6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CF4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9ED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ACC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0052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38AA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3EF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6F6D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9453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7725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BF50B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7A05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F14A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1330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2745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218B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48BE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97B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B731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F74C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C9430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F110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2D4F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A394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A58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4C5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170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0D7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432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839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86B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C0E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C15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EAC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DF6E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DC68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DEB6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D8B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F18A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44EC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3767F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D16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AC2D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AE4C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8B2D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90E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1CE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3BE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00A0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994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F8A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54E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0354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3DE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A65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A0C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902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8F0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2DD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2FE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744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866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586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343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CBB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E2E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FC2E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3468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D3FF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BE432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6A9A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DE220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F9C0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7BD1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28B99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CB33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8D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7492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9667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FC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215D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232D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A3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BA8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9B01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E0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46D0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89992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FE5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049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75B5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29DF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D61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F6B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7E14D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71BE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080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159C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D92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0E0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F62B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17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B448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A000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85D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768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82DAD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09D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C62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818E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F6F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7545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9030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A53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6B1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5F29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A5C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BC8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A220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BA80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E99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8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E946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3D9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8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781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C397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C28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460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F42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331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0BE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D326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52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896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3A7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FAA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F1D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F31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9C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F2D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DD7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EC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450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8A21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AF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4B8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B15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DE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B7A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266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E1DD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F17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7427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29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948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A2D6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C77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72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C60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DAA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D9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C68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550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C1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4B82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87E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B97F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93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D71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9357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66F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91E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AC9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4B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E25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DC8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E474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3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569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9A5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91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4C1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77BF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F6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923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6989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9470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D1C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AA9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92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16C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EFD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3B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F5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B9C7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ED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DA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BB89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04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72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84E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A21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23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DCD3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6F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579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254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686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8E4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ECD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A3C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DEE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C45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7B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1F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5CA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3D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BFD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B88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B929A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DF4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D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CA0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367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A2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930D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5AD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7E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F91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E7E5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B1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E75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0AA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73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63C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932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77B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053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007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79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624B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EE7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ED0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291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FF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9E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F95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010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BF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9C9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D6B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3C94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C72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D7B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CBD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FF5F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4BD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ED0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3015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4DF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64D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519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DD65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680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438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0E0D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90C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1B5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A36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711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6711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2A2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E283A6">
    <w:pPr>
      <w:pStyle w:val="6"/>
      <w:jc w:val="both"/>
    </w:pPr>
  </w:p>
  <w:p w14:paraId="25A2BC0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ED27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3D9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B966D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7267</Words>
  <Characters>11169</Characters>
  <Lines>251</Lines>
  <Paragraphs>70</Paragraphs>
  <TotalTime>0</TotalTime>
  <ScaleCrop>false</ScaleCrop>
  <LinksUpToDate>false</LinksUpToDate>
  <CharactersWithSpaces>11795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2026-07-06T03:20:32Z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