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E61DAF">
      <w:pPr>
        <w:pStyle w:val="2"/>
        <w:bidi w:val="0"/>
        <w:jc w:val="center"/>
        <w:rPr>
          <w:rFonts w:hint="default" w:ascii="Times New Roman" w:hAnsi="Times New Roman" w:cs="Times New Roman"/>
          <w:b/>
          <w:bCs w:val="0"/>
          <w:sz w:val="36"/>
          <w:szCs w:val="36"/>
        </w:rPr>
      </w:pPr>
      <w:r>
        <w:rPr>
          <w:rFonts w:hint="eastAsia"/>
          <w:b/>
          <w:bCs/>
          <w:sz w:val="36"/>
          <w:szCs w:val="36"/>
        </w:rPr>
        <w:t>Human PCSK9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773C3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1279090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3BA3D31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17F6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55B6C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38578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406CC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51C1B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4450E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44216C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FB1B6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3D4E0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237D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623B38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405E70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B7212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74BCB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720AC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46289A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745C72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608FCDF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0ED077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FB0286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3A5825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407F5D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06AF53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ABC7B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0F84B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前蛋白转化酶枯草杆菌蛋白酶/kexin 9型，也称为PCSK9，是一种在人类中由PCSK9基因编码的酶。该基因编码一种前蛋白转化酶，属于分泌性微丝酶家族的蛋白酶K亚家族。通过基因组序列分析，将PCSK9基因定位到染色体1p32上。该蛋白在胆固醇稳态中起主要调节作用。PCSK9与低密度脂蛋白受体（LDLR）的表皮生长因子样重复序列A（EGF-A）结构域结合，诱导LDLR降解。低密度脂蛋白受体水平降低导致低密度脂蛋白（LDL）代谢降低，从而导致高胆固醇血症。PCSK9也可能在皮质神经元的分化中起作用。</w:t>
      </w:r>
    </w:p>
    <w:p w14:paraId="2C24025C">
      <w:pPr>
        <w:ind w:firstLine="441" w:firstLineChars="0"/>
        <w:rPr>
          <w:rFonts w:hint="default" w:ascii="Times New Roman" w:hAnsi="Times New Roman" w:cs="Times New Roman"/>
        </w:rPr>
      </w:pPr>
    </w:p>
    <w:p w14:paraId="76976D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F56337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2E7EC7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D9A176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101B33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E941F1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F264269">
      <w:pPr>
        <w:rPr>
          <w:rFonts w:hint="default" w:ascii="Times New Roman" w:hAnsi="Times New Roman" w:cs="Times New Roman"/>
        </w:rPr>
      </w:pPr>
      <w:r>
        <w:rPr>
          <w:rFonts w:hint="default" w:ascii="Times New Roman" w:hAnsi="Times New Roman" w:cs="Times New Roman"/>
        </w:rPr>
        <w:br w:type="page"/>
      </w:r>
    </w:p>
    <w:p w14:paraId="5F1407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F9B62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E1C64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D335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90C7E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18198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8AD7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10AB5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1910D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A56C4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F9975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DBEB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2F0B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66B90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37AF4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EEDA8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1BA3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E92F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5E4F7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AB5E8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0670C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66C9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9080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A383A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8A386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B9ACF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0193C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B86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95463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419A0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62140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1B5FF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B7DA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CBC1A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F1C68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EFA01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37AFC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C83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B234C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36EA1F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C027C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AD6DB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E3D1B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D94D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50489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98402E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C7AB8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F8F85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C67B4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E5C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1EAA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2185F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4782A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E8129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68BF8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4B5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C247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40167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A98CE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59E19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A814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ADAA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63B1C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BDCEA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23B86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56B9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39AE8C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2964D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8D220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BD47C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220221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2CAAFC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23B5C4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A4ACC3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1CCBB8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E2843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B657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8F3CB7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B3FD58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9D125C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FBA236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0F4873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B50440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9B7209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AC8915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90B134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FE0B0B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9E8997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92A017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20EA2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3C9A64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2B8DB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166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6FF09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98E35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89DB3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2F338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CF396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4A293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72B3C8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22861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792EA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868D2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0881B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16833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921E8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8D92D4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1E7F87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3ED2FB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822F3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10D8E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60500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3B5BC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79684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943C5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98E3B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B4762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E42EB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FC6FB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7A46E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352ED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3346EC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8EC4AA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B93DDB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F0D6D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2F62F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94D345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9D8A6C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3D3D05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2F6E2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75F22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FB226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EF8A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7E938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D8220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84FD4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1FA2C6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E3046F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6B84DD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7A3F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7A7BD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71A6AB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C563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EDE531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87260A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9AE0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04F91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29F081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4D42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C602EC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CF363E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644B6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3E78A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342E4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61182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23708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2DB6E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5C7FE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A099F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6F530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ED6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40BF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E2B9D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B7EA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90A4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DF073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9E62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C5B7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0F1A7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D5C7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E1A6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935D7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D539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5009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E8069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6FDA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3168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B2243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1CC3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BF74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EA9C5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0A3D03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426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A7144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2DE5F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51BE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509F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60717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861E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9616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DA69F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08AF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6672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41B13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3028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A319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A845F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ADCA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03ED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23E51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B42E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4617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EFF52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B349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3D5A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DE2B0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D8AE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F290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C9D14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08CD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C3C5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A2E39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9594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7F93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1FE47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A561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903D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04C5F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8D5753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551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1060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7DE8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E607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C05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BC58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B8BB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ABF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2F3C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ED8B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D66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6F3D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B74B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59C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12A5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7BC5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5FC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7376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ED49E4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4B6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7C3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18E2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EB28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F6D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C5AB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1112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1F7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7449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18B1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F3D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9F34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7C95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E47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2653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56F9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ECD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85CD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64E2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DC5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4BF4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0269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576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38BD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AE7F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077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2056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7BAF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0C0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5347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31ED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9FE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AF14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5B0B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009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8A57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D414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96C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C1FD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91DA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92A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DF08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222B4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FB9C90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9F3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3B1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39E0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5CD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5F1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8176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3032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409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B844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B861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461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F9D4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7747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68D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F397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A4C5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065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921D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6133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341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D8AF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89B1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37D8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2DC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4AA0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782A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E23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AE78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C3D0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313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6FC4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A0560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E9003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5136A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046D7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FB08D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A896A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86438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11747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62848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C252F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88CCD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B9788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B41F1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DFB87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F10B1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A7501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9F290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A75F3EE">
      <w:pPr>
        <w:rPr>
          <w:rFonts w:hint="default" w:ascii="Times New Roman" w:hAnsi="Times New Roman" w:cs="Times New Roman"/>
          <w:sz w:val="22"/>
          <w:szCs w:val="22"/>
        </w:rPr>
      </w:pPr>
    </w:p>
    <w:p w14:paraId="1322BD8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6E04D0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PCSK9 Elisa Kit</w:t>
      </w:r>
    </w:p>
    <w:p w14:paraId="33DD95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67A844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541616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8DF9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2D31E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975CF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1576C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7DA32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1D592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84A9E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84D23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7B464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1B22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0E7B5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A66BE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75271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25F8E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DAF82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669C08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7D263B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4832DA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9A4AA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BF9A6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D1242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F73A6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6E87E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5A0E6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4FC1B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PCSK9 is Proprotein convertase subtilisin/kexin type 9, also known as PCSK9, is an enzyme that in humans is encoded by the PCSK9 gene. This gene encodes a proprotein convertase belonging to the proteinase K subfamily of the secretory subtilase family. By genomic sequence analysis, the PCSK9 gene was mapped to chromosome 1p32. This protein plays a major regulatory role in cholesterol homeostasis. PCSK9 binds to the epidermal growth factor-like repeat A(EGF-A) domain of the low-density lipoprotein receptor(LDLR), inducing LDLR degradation. Reduced LDLR levels result in decreased metabolism of low-density lipoproteins(LDL), which could lead to hypercholesterolemia. PCSK9 may also have a role in the differentiation of cortical neurons.</w:t>
      </w:r>
    </w:p>
    <w:p w14:paraId="273E69D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7A44C2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842555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55AAE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7ECC2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FE54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E9724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4B257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AA23D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393ADB2">
      <w:pPr>
        <w:rPr>
          <w:rFonts w:hint="default" w:ascii="Times New Roman" w:hAnsi="Times New Roman" w:cs="Times New Roman"/>
          <w:b/>
          <w:bCs/>
          <w:sz w:val="28"/>
          <w:szCs w:val="28"/>
        </w:rPr>
      </w:pPr>
    </w:p>
    <w:p w14:paraId="33D01512">
      <w:pPr>
        <w:rPr>
          <w:rFonts w:hint="default" w:ascii="Times New Roman" w:hAnsi="Times New Roman" w:cs="Times New Roman"/>
          <w:b/>
          <w:bCs/>
          <w:sz w:val="28"/>
          <w:szCs w:val="28"/>
        </w:rPr>
      </w:pPr>
    </w:p>
    <w:p w14:paraId="05A96A90">
      <w:pPr>
        <w:rPr>
          <w:rFonts w:hint="default" w:ascii="Times New Roman" w:hAnsi="Times New Roman" w:cs="Times New Roman"/>
          <w:b/>
          <w:bCs/>
          <w:sz w:val="28"/>
          <w:szCs w:val="28"/>
        </w:rPr>
      </w:pPr>
    </w:p>
    <w:p w14:paraId="401DD120">
      <w:pPr>
        <w:rPr>
          <w:rFonts w:hint="default" w:ascii="Times New Roman" w:hAnsi="Times New Roman" w:cs="Times New Roman"/>
          <w:b/>
          <w:bCs/>
          <w:sz w:val="28"/>
          <w:szCs w:val="28"/>
        </w:rPr>
      </w:pPr>
    </w:p>
    <w:p w14:paraId="734C0C9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91F46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080A95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B554F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4841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AAD1F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3977D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EEED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D784B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57CC1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3E78D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2252E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1A14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4AB0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11D1A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8AA4E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01CB8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C0F9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D062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A3C75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8EEC5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5BCD6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392E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0269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99431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5F21D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18397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545D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4436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0DE6F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77D58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F495E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0D6A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2CF7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8934A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169A3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AB3F0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3700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86F8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B1F22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01F6F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72E10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1712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B498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3E890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0E0B6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2596F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CF11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5E65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33FF4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ED59D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21382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5B3F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3BD6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3640E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1DDE7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7419A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2E38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105C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4C5DA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8DCBC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69A4F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24A0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9B98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0CF56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87041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27D89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AEF3F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E257B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ED184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28226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122A7C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E0A81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D2B4B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8C367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E7F08E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C714A2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ECA5BC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AFD3A2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228B52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CE4399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D1A781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6819A8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F9360F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BA8D4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86082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17974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BB7E2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A5BB5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33729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94F3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0730C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0A399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5F3CA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29F9A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4C1FB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73ECF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11CBC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F1D7F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066F8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F84C4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C15A9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14D96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56218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83602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82B42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1ACBA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76867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54587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8DB44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9BF13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0B92D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0536C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95F9B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EC409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3735C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DD1B2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45DAC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BFB88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117A6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61165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5EF01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24E8D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C05AC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4723D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DDF58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E3B8A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7236C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6FB5A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1216E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9B6C9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28CCB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5B595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F20AA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3D99B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E9BED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5B414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BFFB6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B86E47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DDDCC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3F240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78E12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215F7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182C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4642B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E2FC2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3E17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3AE36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111F3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A889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D91FD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52E07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7C81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2642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8C3AD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969AB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02801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BA73D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86C7B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ECF28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CD5A9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A4D62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60DE5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86A32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143CF3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3BD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2DDD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5D426D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56A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8EC92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075262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572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1962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B050E8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F4B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8EB5E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063414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F4F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5172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E876D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AFE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3736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F3EDD2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9E9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E248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41230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EDB96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5C32C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075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0366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ED32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622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55E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C42A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4DF4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4CF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56CE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EAD4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E64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FE8C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573B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CBE1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8AD2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10E7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56E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1992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EE80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4DF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EF5F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958F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B0B5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A04F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20AF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772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7914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1E3B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205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654F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F8F2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C38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2CBF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673E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D350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3994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F0A39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0A6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FFA2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8D95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556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727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423A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3210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089BD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5414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D9D6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5428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40E6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2421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10A7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23FE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4E8B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CF15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53BE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D623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D904C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47B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1098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0F3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60E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657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A996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5B4F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6AB4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8CDF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5659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3989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0B88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FFEE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E76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043D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0099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2B0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B9F3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2869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A5D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5FE6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F560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B7E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72DB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3D87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461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0DA3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C34A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C99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15D7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084B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E09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1882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ED77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374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0196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DC12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5E0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E026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00D8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F84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02A3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D3E83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AF8B3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B0F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5C0B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CA72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5A49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06F78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B9D3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C8D8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09D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A5D0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4063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6E05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6F90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57C9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2479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68D6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C87D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C5A5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503D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1898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3E7DA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6B4D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14C8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F24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7066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D264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7CF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1C8A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E416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10C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1CE5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F6102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94674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CC77C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46872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ADC79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50EFD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823B6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8204A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A4D2E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ABEFE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515E7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9522A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81DD7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1EFED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BA798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60D35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97C5A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463C5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F725D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3F725D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20953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61CCFFE">
    <w:pPr>
      <w:pStyle w:val="6"/>
      <w:jc w:val="both"/>
    </w:pPr>
  </w:p>
  <w:p w14:paraId="6874AA5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CBE91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36DBE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CCA56E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6940</Words>
  <Characters>8971</Characters>
  <Lines>251</Lines>
  <Paragraphs>70</Paragraphs>
  <TotalTime>0</TotalTime>
  <ScaleCrop>false</ScaleCrop>
  <LinksUpToDate>false</LinksUpToDate>
  <CharactersWithSpaces>9231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2026-07-03T06:53:11Z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