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79AA15">
      <w:pPr>
        <w:pStyle w:val="2"/>
        <w:bidi w:val="0"/>
        <w:jc w:val="center"/>
        <w:rPr>
          <w:rFonts w:hint="default" w:ascii="Times New Roman" w:hAnsi="Times New Roman" w:cs="Times New Roman"/>
          <w:b/>
          <w:bCs w:val="0"/>
          <w:sz w:val="36"/>
          <w:szCs w:val="36"/>
        </w:rPr>
      </w:pPr>
      <w:r>
        <w:rPr>
          <w:rFonts w:hint="eastAsia"/>
          <w:b/>
          <w:bCs/>
          <w:sz w:val="36"/>
          <w:szCs w:val="36"/>
        </w:rPr>
        <w:t>Human MICA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7778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5CFA13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1177D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CB7E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0D4B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3407B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2D9BA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8AB3A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27609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7A665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167B4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E65C4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1044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FDCB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5FD91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560ED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8A24B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00863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E84DE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491B7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63B93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F2EAF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CB44F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9E4FF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8223F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F0412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03DFB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B5170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MHC I类多肽相关序列A是一种在人类中由MICA基因编码的蛋白质。1 MICA基因编码一种383个氨基酸的多肽，预测质量为43 kD。MICA和MICB基因位于跨越TNFA和TNFB簇的200 kb区域，位于6p21.3.2 MICA处，密切相关的MICB被肠道识别上皮T细胞表达不同的V-delta-1γ/delta TCR。3云母蛋白产物在细胞表面表达，尽管与标准I类分子不同，它似乎与β-2-微球蛋白无关。其独特的外显子-内含子结构和在成纤维细胞和上皮细胞中的优先表达进一步区分。据认为，云母是一种应激诱导抗原，被NK细胞、NKT细胞和大多数T细胞亚型广泛识别。</w:t>
      </w:r>
    </w:p>
    <w:p w14:paraId="2D7AAC6A">
      <w:pPr>
        <w:ind w:firstLine="441" w:firstLineChars="0"/>
        <w:rPr>
          <w:rFonts w:hint="default" w:ascii="Times New Roman" w:hAnsi="Times New Roman" w:cs="Times New Roman"/>
        </w:rPr>
      </w:pPr>
    </w:p>
    <w:p w14:paraId="3E64F9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6A8C2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5F782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63099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54568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4833CC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A84A56">
      <w:pPr>
        <w:rPr>
          <w:rFonts w:hint="default" w:ascii="Times New Roman" w:hAnsi="Times New Roman" w:cs="Times New Roman"/>
        </w:rPr>
      </w:pPr>
      <w:r>
        <w:rPr>
          <w:rFonts w:hint="default" w:ascii="Times New Roman" w:hAnsi="Times New Roman" w:cs="Times New Roman"/>
        </w:rPr>
        <w:br w:type="page"/>
      </w:r>
    </w:p>
    <w:p w14:paraId="416CC8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C450B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DCC5F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6929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F6B3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BA1F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5C10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68A6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11530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43806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5B71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BD75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764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36861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82213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0F6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6CE2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B0F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52C8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1653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9EF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CCA7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6A93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E994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5D9EF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D1E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9F6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8D2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2E27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C08CB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6EE9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E05E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1A0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BB2B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DC1BF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471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252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256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64C9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31ABB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527F0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12F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D77B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51B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83FA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BE5DF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2346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1A3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A08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4A8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EC6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E53BB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47F0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643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E68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CCA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1D4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BA2FF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3186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21C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170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4F8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FB617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8ED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77F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B5D6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E038DF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A1987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8D23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A6366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11570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C71C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29FD3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4AF85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C0625A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45D88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5605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6976F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C23E66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6593B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1C5A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636B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DDC34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1A8A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96AAF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E15B18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CC65C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0E328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56B5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3CD2C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CD2D32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E756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647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98CF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6C2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CE2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02E3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567C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E833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0B2921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74E3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B44C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2013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CFFC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4D94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0F3A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39651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8149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525FD4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12A98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38C5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E2B6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B6F0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B48F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4104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398B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DE3A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E547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7A5D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0EE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79C57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6F55D8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2CA03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DE6A3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1DE6C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573D5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0A2D1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DA589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1326D8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67150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1CC9D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0D20D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0722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77D0B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C086E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0C342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CE1DD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027C5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4A0BA3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AFAC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B9B6D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07A2BF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5815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F6D4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E4564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E9F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2754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F939D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372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9C02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B7C30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9951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DFC5F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5523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4CDC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95048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89E80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84412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915D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D880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498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F0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1E8F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5FE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2B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9F5C2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C1C5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5F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903B6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B83F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EB4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85FCA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0525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9F7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951FE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3D7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5C9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CAB0B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C150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405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A46C6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E80C6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F24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80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375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AC2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C6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6175A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8FBD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D0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F9682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6E5E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3FC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6775B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86E5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B08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0A79D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38B1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F02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B9D7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C5F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24C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F976D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308D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F55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1A917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935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36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CC44D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7FD1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FD3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6607C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CBB4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ABA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ECA89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589E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CBD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B1AB1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38844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D36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210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9C2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50E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360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FDB4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7BE9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192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E122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C47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EC7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5898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029E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ECD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A743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1032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670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5D15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80EE7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997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99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800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5A2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2A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4D6E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B36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14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FA0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086A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0F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E53C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6111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98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B51A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E25A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17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6114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6668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6C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DBEC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0960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0A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0C30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744C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72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6B38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1D4A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C7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D168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CBDC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09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AB54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ED60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50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0DF8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1666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33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85BF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0E5C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E6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6EC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C2E41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D5287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77B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76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3C2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DC3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F1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BB6A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0660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3F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404E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F2F0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7A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FF8B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C56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33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ABFD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010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0B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7914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5CC8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37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1F9F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843F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A897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0B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D5B6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E795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E3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DC6F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D247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9D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BF39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5B94B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00D0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41C9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1D0DA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741CA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60FBD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9995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8F99A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B2640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A205F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A800D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49998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99372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B3518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5F317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1CF33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7DC8B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EB7A479">
      <w:pPr>
        <w:rPr>
          <w:rFonts w:hint="default" w:ascii="Times New Roman" w:hAnsi="Times New Roman" w:cs="Times New Roman"/>
          <w:sz w:val="22"/>
          <w:szCs w:val="22"/>
        </w:rPr>
      </w:pPr>
    </w:p>
    <w:p w14:paraId="0A4D918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F85723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MICA Elisa Kit</w:t>
      </w:r>
    </w:p>
    <w:p w14:paraId="514557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CA6DE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AE8CE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A1F2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A45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823D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6078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0DE7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061A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3DED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D221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B497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9C01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3F4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CCD3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17EA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4153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E1ED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39E9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5CC0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1CAF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6EC52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22CF4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0EF4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1F553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D4BD6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C9B1C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A006E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MICA is MHC class I polypeptide-related sequence A is a protein that in humans is encoded by the MICA gene.1 The MICA gene encodes a 383-amino acid polypeptide with a predicted mass of 43 kD.The MICA and MICB genes occur in a 200-kb region spanning the TNFA and TNFB cluster at 6p21.3.2 MICA and the closely related MICB were recognized by intestinal epithelial T cells expressing diverse V-delta-1 gamma/delta TCRs.3 The MICA protein product is expressed on the cell surface, although unlike canonical class I molecules does not seem to associate with beta-2-microglobulin. It is further distinguished by its unusual exon-intron organization and preferential expression in fibroblasts and epithelial cells. It is thought that MICA functions as a stress-induced antigen that is broadly recognized by NK cells, NKT cells, and most of the subtypes of T cells.</w:t>
      </w:r>
    </w:p>
    <w:p w14:paraId="4F37E08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6A150C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BF0FF5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D642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8B60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0F9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B186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1912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4E7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FD0E79C">
      <w:pPr>
        <w:rPr>
          <w:rFonts w:hint="default" w:ascii="Times New Roman" w:hAnsi="Times New Roman" w:cs="Times New Roman"/>
          <w:b/>
          <w:bCs/>
          <w:sz w:val="28"/>
          <w:szCs w:val="28"/>
        </w:rPr>
      </w:pPr>
    </w:p>
    <w:p w14:paraId="23302F90">
      <w:pPr>
        <w:rPr>
          <w:rFonts w:hint="default" w:ascii="Times New Roman" w:hAnsi="Times New Roman" w:cs="Times New Roman"/>
          <w:b/>
          <w:bCs/>
          <w:sz w:val="28"/>
          <w:szCs w:val="28"/>
        </w:rPr>
      </w:pPr>
    </w:p>
    <w:p w14:paraId="1EF39620">
      <w:pPr>
        <w:rPr>
          <w:rFonts w:hint="default" w:ascii="Times New Roman" w:hAnsi="Times New Roman" w:cs="Times New Roman"/>
          <w:b/>
          <w:bCs/>
          <w:sz w:val="28"/>
          <w:szCs w:val="28"/>
        </w:rPr>
      </w:pPr>
    </w:p>
    <w:p w14:paraId="46389862">
      <w:pPr>
        <w:rPr>
          <w:rFonts w:hint="default" w:ascii="Times New Roman" w:hAnsi="Times New Roman" w:cs="Times New Roman"/>
          <w:b/>
          <w:bCs/>
          <w:sz w:val="28"/>
          <w:szCs w:val="28"/>
        </w:rPr>
      </w:pPr>
    </w:p>
    <w:p w14:paraId="3585122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116D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AC0AD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808D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BCB0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E2F02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8E3FD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293F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A6A1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13D8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BC31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F72C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BFC4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D65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6D1F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DF20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D81C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50E4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D58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FD6B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A105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47A9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2F14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72A4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DAF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204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055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D4F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6954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82791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E3AF9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35D7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EC2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C192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F0B0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C2D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A180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89D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7E5F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EE551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316FA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E355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817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336A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DE31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84F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75B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A4F5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0DB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8E98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445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F32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41E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0A8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3320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6C6D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DBF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782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C09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7004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6137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CFFE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DE5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EFF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841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660A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BE42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8B13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2D98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D2C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5B3B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2DB8D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273E3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754A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FF6A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9D0C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41CF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6612C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BB7133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E9A5E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DFAFB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39030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46F59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846F6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B974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140B4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4F650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57231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7AFAD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16F9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1A47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B96A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9F66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3CD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A23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9699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FEE3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922A7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4C763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5F0F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D947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0B05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D35F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8B9D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A819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52BA9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2978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4D34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8112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07848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3E46C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B7CC2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C31F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D5D6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F893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3D00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18A4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89C1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3668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8743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ACEB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FC2E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91E2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6BA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42F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8D5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5241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70A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B05C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CFDA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4462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E4E4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DFD7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89560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7C4B2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E826C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BF41C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5A0DE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5278C8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9BDC2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C068A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51A4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36AC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9AD3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30D0B6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108D1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57C0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AEB2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03481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F3FA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FAE2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ACA70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8CB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BC1C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8FE02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AD94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3155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0922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C26A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78B8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3760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6BE66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A24EE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065FC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4AA3D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09D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9D83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8709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533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C3C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3F1BD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F14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E196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C2DB6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86E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2506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CB132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070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B306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E7D3E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A13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DA91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9291D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896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D181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49FF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C6D2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775C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463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FC07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E8F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818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7C4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F080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EAE9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6E4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8646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F16E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D17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4B79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E539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9F2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6A6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3989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1A2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A8AB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3CF2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505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0511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9BBF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98A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DA37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EBCF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745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E3CA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ECCB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C6F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8EE2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A71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642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E45C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16AF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4F1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3B3A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6BEC6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10B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043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F45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991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5A0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B867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BCC4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95278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EB6A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ACAB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36A6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A87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5E95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1479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3A0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E053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AD2E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594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50BC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C941E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051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FDA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F2F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7F2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350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32A6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DE81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112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46FF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B2EF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792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7F51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052E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9CA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F951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0B9C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A1C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0118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B152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60B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E6CA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0755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D56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B40B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561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CED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6C5D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0B7F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A4B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1A01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FFCE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BEF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F069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74DF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BD4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4AEC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D41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3AB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EE42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E09A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8E9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7813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5B3ED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56AFF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F20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12A0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F19B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2B3D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A12C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BDF3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B0A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B9C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B59C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98D8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89C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99CC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A132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779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D259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4B74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C28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C655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9631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F3B2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4E1D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D5D0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B0F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220F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705E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913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834A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C48C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68E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01A7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E05AA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5200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7D60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112E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D17F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93D3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AD4E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B579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F5CE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7145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6CB0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4247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716D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0881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8CAB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3719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5C27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1514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F70E6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7F70E6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F394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5442BAA">
    <w:pPr>
      <w:pStyle w:val="6"/>
      <w:jc w:val="both"/>
    </w:pPr>
  </w:p>
  <w:p w14:paraId="5EEDED2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F90F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9D08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1E10F80"/>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8736</Words>
  <Characters>18129</Characters>
  <Lines>251</Lines>
  <Paragraphs>70</Paragraphs>
  <TotalTime>1</TotalTime>
  <ScaleCrop>false</ScaleCrop>
  <LinksUpToDate>false</LinksUpToDate>
  <CharactersWithSpaces>20090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2026-07-06T05:19:53Z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