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EAE3C9">
      <w:pPr>
        <w:pStyle w:val="2"/>
        <w:bidi w:val="0"/>
        <w:jc w:val="center"/>
        <w:rPr>
          <w:rFonts w:hint="default" w:ascii="Times New Roman" w:hAnsi="Times New Roman" w:cs="Times New Roman"/>
          <w:b/>
          <w:bCs w:val="0"/>
          <w:sz w:val="36"/>
          <w:szCs w:val="36"/>
        </w:rPr>
      </w:pPr>
      <w:r>
        <w:rPr>
          <w:rFonts w:hint="eastAsia"/>
          <w:b/>
          <w:bCs/>
          <w:sz w:val="36"/>
          <w:szCs w:val="36"/>
        </w:rPr>
        <w:t>Human Klotho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BEEBA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3AD1B44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744563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FEB7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787D6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FAAC2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B7FF7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322F9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9D852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094ED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2ADBA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AE787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2F24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6442E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05465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C5860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7F7BF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0EBA9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F93DF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CDE34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6216F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58209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5BC17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993F4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5BDF5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F3412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125D4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80A2E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Klotho（KL）是一种糖基化蛋白，在调节磷酸盐和钙稳态中起重要作用。该基因编码一种与β-葡萄糖苷酶相关的I型膜蛋白。在慢性肾功能衰竭（CRF）患者中观察到该蛋白的产生减少，这可能是CRF中出现的退行性过程（如动脉硬化、骨质疏松和皮肤萎缩）的潜在因素之一。此外，这种蛋白质的突变与衰老、骨质流失和饮酒有关。</w:t>
      </w:r>
    </w:p>
    <w:p w14:paraId="7B22E170">
      <w:pPr>
        <w:ind w:firstLine="441" w:firstLineChars="0"/>
        <w:rPr>
          <w:rFonts w:hint="default" w:ascii="Times New Roman" w:hAnsi="Times New Roman" w:cs="Times New Roman"/>
        </w:rPr>
      </w:pPr>
    </w:p>
    <w:p w14:paraId="68A87E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C5E9F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7DC41B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E361D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ED03B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19111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689BD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1CB1E1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2D14105">
      <w:pPr>
        <w:rPr>
          <w:rFonts w:hint="default" w:ascii="Times New Roman" w:hAnsi="Times New Roman" w:cs="Times New Roman"/>
        </w:rPr>
      </w:pPr>
      <w:r>
        <w:rPr>
          <w:rFonts w:hint="default" w:ascii="Times New Roman" w:hAnsi="Times New Roman" w:cs="Times New Roman"/>
        </w:rPr>
        <w:br w:type="page"/>
      </w:r>
    </w:p>
    <w:p w14:paraId="6278A2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74B6B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74BFC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16DF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A4428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7D9EE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1B6C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932C0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FE27A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56E9A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3679E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C439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7BDB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FC19B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B97F1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FB6D1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C4EA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B88C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F0E69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5B0F3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E0E45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4EAE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BB4F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FED6C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4DB6A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266A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5422A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D93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DF0C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77ECE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116B3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0CB26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13F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CC3E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08BD5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083A4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0B1C6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501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D88C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86863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70E14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07079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F5ED4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1DF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AE0B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D8A36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66FF5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6AD7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C9E69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AE1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60DB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4EBA1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A052F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5659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A3677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EED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A188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A4D8B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A8F79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2D48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83E9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E369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DE852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65AE5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04069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95F4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529137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54A47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9EA81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921A2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4CE414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22C8E3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2865EA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30BEB8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8F5130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7200C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CA00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32069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05DD7C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BB8BA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DE643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EDAA49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3A8727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3EAB7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91D9FE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94AAB7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7345BC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55B0ED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90A49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D451D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7FA808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C3B0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DD9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50AE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600D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757FE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72EA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3A6C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0ECF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064DC6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CC27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8B5C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D3DF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2DB5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631E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34CB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64FD51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0E11AD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0C66C6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DB1C8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A3F4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532D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E6F0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427A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990B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151E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4366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DDD6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0050C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814F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15DF1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5CF000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539BA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605AD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D1B18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C5DD9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1BDF3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D50D7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4152DB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7ACE8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24506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D097B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2C92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5438D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A4554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CC124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4BD5C4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4A498A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83A1C7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F0F0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6380C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F68987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8C4C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7D9D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B9921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AC49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50E8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81731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FBBA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9004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441B0E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6C61E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E023E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ADFB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4901A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73471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BDBE3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DE053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F68E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2E344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9FB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144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5CBDA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3258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8EB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FFDC7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93ED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36D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8ECE5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4527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277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F5C66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80A1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BF9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0525E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5B81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E4A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C6E71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F00B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3C4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C568C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E23A9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F1B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514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40D0D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BCCE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7B9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8FCEF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6CEA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719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29F43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B04B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DE6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DE02D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5457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445E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0B0B3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719E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74D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6CEB7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C1F0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BED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52EAA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2663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284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D3746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1C3B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D08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7867E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131A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BEF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6388E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B4D2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C04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D7927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52E3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43B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219AA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B6B60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5AC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DCE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79C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926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252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135F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7947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FDC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63B3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AA4A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7AF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3FD3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C70A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CBD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EB80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5410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048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269D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C798B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F78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D2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B2F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69A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C8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608E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478D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6D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2FB7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FDA4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9F8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E32E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85CA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0F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67E2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BD29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67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1281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07A3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57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AB88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EC49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2B3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DD8E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D887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6A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E545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9158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99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6D27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45A1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0C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49FF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9D6C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51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9A68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9DF8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3F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51CD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0EC4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AC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5537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22A0B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BCFE7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0FB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F79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4AD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338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B9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CB75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175F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31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15FE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CEE5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A6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A848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FCDF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95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C516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1E3A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7D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A889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CCEB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10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5DD3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53F3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AB08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FB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5579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8BFA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29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3ADA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DC25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13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3295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32AFE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22A95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66AE5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5488F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4720A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CC066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883B0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CE387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E021E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3219A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C44BC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D090F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7006B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61AAE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E4F3F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259F3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A61BB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E74D63E">
      <w:pPr>
        <w:rPr>
          <w:rFonts w:hint="default" w:ascii="Times New Roman" w:hAnsi="Times New Roman" w:cs="Times New Roman"/>
          <w:sz w:val="22"/>
          <w:szCs w:val="22"/>
        </w:rPr>
      </w:pPr>
    </w:p>
    <w:p w14:paraId="178BF89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D74C7B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Klotho Elisa Kit</w:t>
      </w:r>
    </w:p>
    <w:p w14:paraId="1E9738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35BE9D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8D405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B4E9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A8881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AD6D1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D8422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9DE7B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82D6E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C4DB4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30DC7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F8A1D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15D3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64D6A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D933C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A5A80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9C0EC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72CBE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E2714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4CD0A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00F08C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3F6BA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45B54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09647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B642A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C0925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00A33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A286B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Klotho is a glycosylated protein that plays an important role in the regulation of phosphate and calcium homeostasis. This gene encodes a type-I membrane protein that is related to beta-glucosidases. Reduced production of this protein has been observed in patients with chronic renal failure (CRF), and this may be one of the factors underlying the degenerative processes (e.g., arteriosclerosis, osteoporosis, and skin atrophy) seen in CRF. Also, mutations within this protein have been associated with ageing and bone loss and alcohol consumption.</w:t>
      </w:r>
    </w:p>
    <w:p w14:paraId="252F6DE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2BD865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BA874D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84EE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3F4C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981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A2B1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AC3B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D9DB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828C677">
      <w:pPr>
        <w:rPr>
          <w:rFonts w:hint="default" w:ascii="Times New Roman" w:hAnsi="Times New Roman" w:cs="Times New Roman"/>
          <w:b/>
          <w:bCs/>
          <w:sz w:val="28"/>
          <w:szCs w:val="28"/>
        </w:rPr>
      </w:pPr>
    </w:p>
    <w:p w14:paraId="4F95BBBB">
      <w:pPr>
        <w:rPr>
          <w:rFonts w:hint="default" w:ascii="Times New Roman" w:hAnsi="Times New Roman" w:cs="Times New Roman"/>
          <w:b/>
          <w:bCs/>
          <w:sz w:val="28"/>
          <w:szCs w:val="28"/>
        </w:rPr>
      </w:pPr>
    </w:p>
    <w:p w14:paraId="102FC5A3">
      <w:pPr>
        <w:rPr>
          <w:rFonts w:hint="default" w:ascii="Times New Roman" w:hAnsi="Times New Roman" w:cs="Times New Roman"/>
          <w:b/>
          <w:bCs/>
          <w:sz w:val="28"/>
          <w:szCs w:val="28"/>
        </w:rPr>
      </w:pPr>
    </w:p>
    <w:p w14:paraId="7D872F20">
      <w:pPr>
        <w:rPr>
          <w:rFonts w:hint="default" w:ascii="Times New Roman" w:hAnsi="Times New Roman" w:cs="Times New Roman"/>
          <w:b/>
          <w:bCs/>
          <w:sz w:val="28"/>
          <w:szCs w:val="28"/>
        </w:rPr>
      </w:pPr>
    </w:p>
    <w:p w14:paraId="2BC7119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0EA8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8CB481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7124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CEC9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E7744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A27FA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9B73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B91C9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7893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C04ED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AEE8B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5875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C88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AA960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0FC9F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F98A8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BC9F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6EE0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F5963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1FE2A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78FC7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D96E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5490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DB80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A9102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17CD9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6B8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D21F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C5AEC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8D74C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048D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39C4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10A0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1FFE1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D9510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998AC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83F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1EBB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E3307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362FE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24AFC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44C9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9E23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49571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73E5C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69EA2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EEBE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08F8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3012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9A2F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B1EB0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FE8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9DED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C068F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8A44D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4125A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23E0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B046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1E53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E8B5D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1C97A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5D45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369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62E51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F6E20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5DE0E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48AE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092D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0CBC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6440D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D1F38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44626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DD42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ECB42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7D6A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B91853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000D62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B01F48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1C02D3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CFAB93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1AF21E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9D7338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16771F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7C5B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0F776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8905E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7309F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3B546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D7C7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D7FF2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C036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7093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6EA8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DBB6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0257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6C50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6E922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382CC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6ABA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CFEB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BC6F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990C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D263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90CA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43101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01C0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E084F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065C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BEB95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35909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20769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58AF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C275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95262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6384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F232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F9EF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49D8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6BC0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1936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829E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409F4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589B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EF85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819C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06CA5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4923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BE24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EAF3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9208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C87B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20E1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A1A3D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F10A8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933E0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600C3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56960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EF8765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9A075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E2E9E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6E7C4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AC4F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F094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9754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C9E09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7DC1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99B3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CD515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F3E7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FCFB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8D2CB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1DF6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770C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4CC06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5FB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7618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F5F6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D444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889E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C522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2966B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427A2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CBCAE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26862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430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DFAF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E498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CBC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A70B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75391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38D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AC8E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4225C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439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2F35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C048F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DAE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40B6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AE7AA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A60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B20C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12CEB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CDF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EB3D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EEBA8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DBC1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08E6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5D8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7234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F44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B2F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066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4EE0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5A51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35D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122A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0FA9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BC1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6100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1B6B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EDD2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D39B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641B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BA7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E8CD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4010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FEB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1021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7924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0527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EA61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65D9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6FC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4902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029E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FE7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190C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D29B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B93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E85C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CB4A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606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9628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8B62A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71C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00B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136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CF8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CB3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B524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3951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3CA6C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E2EB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CEFF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2146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1A9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1B6B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0E4A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A3B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3DF3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B66D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5272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A3E2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9F318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202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E20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F03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2B8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357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B1BB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70E1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D1FD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30D6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C43A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244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6925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5980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941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E892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0CC0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7D7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10F4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6DCD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773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BF1C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F5B1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DC7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F319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379D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101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E700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A972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012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A375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F86D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86F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E8C5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72E7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AAC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624F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AAB6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26F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8ABD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D517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D75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4FCC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CA368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96604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65C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BDE3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1F5D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ECF1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418FF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2F32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7AF9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C29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9F4F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9453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9A5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2C24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9ABD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274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867F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8D6C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648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24F0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90F3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C9EF5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1821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CFA7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560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1987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4D09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63F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7535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9A43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CB0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4E92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D7F91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EF0D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35DA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CDAB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11AC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DF08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E932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6B85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19A7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EF4A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1345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2FDC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96BC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7087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5916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B1C1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8458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58CF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A672B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EA672B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63818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1977792">
    <w:pPr>
      <w:pStyle w:val="6"/>
      <w:jc w:val="both"/>
    </w:pPr>
  </w:p>
  <w:p w14:paraId="7955902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B709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A13E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78325E9"/>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8006</Words>
  <Characters>14766</Characters>
  <Lines>251</Lines>
  <Paragraphs>70</Paragraphs>
  <TotalTime>11</TotalTime>
  <ScaleCrop>false</ScaleCrop>
  <LinksUpToDate>false</LinksUpToDate>
  <CharactersWithSpaces>16075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2026-07-06T06:02:11Z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