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FCEBD">
      <w:pPr>
        <w:pStyle w:val="2"/>
        <w:bidi w:val="0"/>
        <w:jc w:val="center"/>
        <w:rPr>
          <w:rFonts w:hint="default" w:ascii="Times New Roman" w:hAnsi="Times New Roman" w:cs="Times New Roman"/>
          <w:b/>
          <w:bCs w:val="0"/>
          <w:sz w:val="36"/>
          <w:szCs w:val="36"/>
        </w:rPr>
      </w:pPr>
      <w:r>
        <w:rPr>
          <w:rFonts w:hint="eastAsia"/>
          <w:b/>
          <w:bCs/>
          <w:sz w:val="36"/>
          <w:szCs w:val="36"/>
        </w:rPr>
        <w:t>Human IL-6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D75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3.125–200pg/ml</w:t>
      </w:r>
    </w:p>
    <w:p w14:paraId="5BF07C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0.625pg/ml</w:t>
      </w:r>
    </w:p>
    <w:p w14:paraId="0FC673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D0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3EA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E72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6FFC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6AA3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850B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87D3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BDA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8C50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14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5A22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E85D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85551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45111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031EB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CB1A8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807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31F3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1129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A78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3CC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160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E469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E53B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0DD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-6（IL6）被认为是一种潜在的骨质疏松因子，因为它对破骨细胞系的细胞具有刺激作用，因此可能在与雌激素缺乏相关的骨丢失的发病机制中发挥作用。IL-6在免疫反应、造血和骨吸收的调节中发挥着重要作用。它不仅参与肝脏急性期反应，还参与脂肪组织代谢、脂蛋白脂肪酶活性和肝脏甘油三酯分泌。IL-6（一种促炎症细胞因子）的过度产生与一系列与年龄相关的疾病有关，包括心血管疾病、骨质疏松症、关节炎、2型糖尿病、某些癌症、牙周病、虚弱和功能衰退。</w:t>
      </w:r>
    </w:p>
    <w:p w14:paraId="60840EA3">
      <w:pPr>
        <w:ind w:firstLine="441" w:firstLineChars="0"/>
        <w:rPr>
          <w:rFonts w:hint="default" w:ascii="Times New Roman" w:hAnsi="Times New Roman" w:cs="Times New Roman"/>
        </w:rPr>
      </w:pPr>
    </w:p>
    <w:p w14:paraId="6E725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D66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1CE6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E847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B9F1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B427D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E20ECD">
      <w:pPr>
        <w:rPr>
          <w:rFonts w:hint="default" w:ascii="Times New Roman" w:hAnsi="Times New Roman" w:cs="Times New Roman"/>
        </w:rPr>
      </w:pPr>
      <w:r>
        <w:rPr>
          <w:rFonts w:hint="default" w:ascii="Times New Roman" w:hAnsi="Times New Roman" w:cs="Times New Roman"/>
        </w:rPr>
        <w:br w:type="page"/>
      </w:r>
    </w:p>
    <w:p w14:paraId="68D87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0333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C99A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A9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647C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2A7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C2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E34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B43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F12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94B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94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77B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C7F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6A2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672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56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4B7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455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D0E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32D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AE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A8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107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A4C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987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69E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5A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43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94D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001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9BA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FD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4A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411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F8E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71D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31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36A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EF5D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E39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EA4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91A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65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B3C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10DA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7E0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6FD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4D3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B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6D6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E26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51A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68E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D53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4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61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156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DE5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A23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63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49A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4E2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75D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A8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4E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8320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1B3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626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8C6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9F76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C2F0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A3FF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C840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D930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2F7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74D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8B59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4545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1EB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E768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DEE6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DB6B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E979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C1EC0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4B8D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3046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7ADE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8F32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2338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2A6C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ECF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EE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327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613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30E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08C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592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1E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EF94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9E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FF5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D97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89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E26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905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2CFA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FF1B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ADA3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E5D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30F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51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C6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98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6FB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66F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66B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131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887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4C0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F39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273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93E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F064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CCC8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179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9FAC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0B9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D56C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02FE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E00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2D1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9ED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C7ED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6DB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F47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B75A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ACD1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57CF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B5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49DF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1283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77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5C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D48B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79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281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752E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C3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4A73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B380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71A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AC0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76D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AAE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CF2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26A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928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BF4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4E0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D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2B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183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3E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3B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1C0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C1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B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0D0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3C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3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92B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1B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1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450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3D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CE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17D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B0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22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9CE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6FAE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6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80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450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0D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99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A89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FD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B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191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17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89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E3D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EB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D0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B79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59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A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DF4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64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11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461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6F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ED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A3E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2E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AD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18D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37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D1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879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37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FA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1B2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81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36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B34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1AB2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E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23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8FD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79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F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94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52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73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09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13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17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78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B3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F7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9B6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13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1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2C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64AA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3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8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3AC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8D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C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9E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6A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0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BC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C7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4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524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A0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7B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4C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FA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1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2C1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C9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D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FEB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5A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2B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868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2C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2BA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50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9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C4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A2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D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98B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A6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F3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F2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A2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2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8D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61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7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85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FD93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29DB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6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2F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49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D0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E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C65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11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7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92B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B5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8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73C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17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E7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A3B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21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A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642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ED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7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5C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4C3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6F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A5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DA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CA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DE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FD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46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6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9A4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AACB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6E2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543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EBF3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30E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FDF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AC1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B53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C25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73E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7E7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04C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FB1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871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D5A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B70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4E6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CE590F">
      <w:pPr>
        <w:rPr>
          <w:rFonts w:hint="default" w:ascii="Times New Roman" w:hAnsi="Times New Roman" w:cs="Times New Roman"/>
          <w:sz w:val="22"/>
          <w:szCs w:val="22"/>
        </w:rPr>
      </w:pPr>
    </w:p>
    <w:p w14:paraId="0002AC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D3D2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IL-6 Elisa Kit</w:t>
      </w:r>
    </w:p>
    <w:p w14:paraId="559FF2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3.125–200pg/ml</w:t>
      </w:r>
    </w:p>
    <w:p w14:paraId="4F948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0.625pg/ml</w:t>
      </w:r>
    </w:p>
    <w:p w14:paraId="77E977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F8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D60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C34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791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4F3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EBC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72E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A80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071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95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B9C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4F49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A737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0371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0D6F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3BC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735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9C6F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EEF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236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F015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DF7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BDEC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A3F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A00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IL-6 is Interleukin-6(IL6) has come to be regarded as a potential osteoporotic factor because it has stimulatory effects on cells of the osteoclast lineage, and, thus, may play a role in the pathogenesis of bone loss associated with estrogen deficiency. IL-6 has many roles essential to the regulation of the immune response, hematopoiesis, and bone resorption. It is involved not only in the hepatic acute phase response but also in adipose tissue metabolism, lipoprotein lipase activity, and hepatic triglyceride secretion. Overproduction of IL-6, a proinflammatory cytokine, is associated with a spectrum of age-related conditions including cardiovascular disease, osteoporosis, arthritis, type 2 diabetes, certain cancers, periodontal disease, frailty, and functional decline.</w:t>
      </w:r>
    </w:p>
    <w:p w14:paraId="57812A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E725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10B0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3E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05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C1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29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C80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E91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6F55AF">
      <w:pPr>
        <w:rPr>
          <w:rFonts w:hint="default" w:ascii="Times New Roman" w:hAnsi="Times New Roman" w:cs="Times New Roman"/>
          <w:b/>
          <w:bCs/>
          <w:sz w:val="28"/>
          <w:szCs w:val="28"/>
        </w:rPr>
      </w:pPr>
    </w:p>
    <w:p w14:paraId="4A39E6A4">
      <w:pPr>
        <w:rPr>
          <w:rFonts w:hint="default" w:ascii="Times New Roman" w:hAnsi="Times New Roman" w:cs="Times New Roman"/>
          <w:b/>
          <w:bCs/>
          <w:sz w:val="28"/>
          <w:szCs w:val="28"/>
        </w:rPr>
      </w:pPr>
    </w:p>
    <w:p w14:paraId="07268F6E">
      <w:pPr>
        <w:rPr>
          <w:rFonts w:hint="default" w:ascii="Times New Roman" w:hAnsi="Times New Roman" w:cs="Times New Roman"/>
          <w:b/>
          <w:bCs/>
          <w:sz w:val="28"/>
          <w:szCs w:val="28"/>
        </w:rPr>
      </w:pPr>
    </w:p>
    <w:p w14:paraId="559034C8">
      <w:pPr>
        <w:rPr>
          <w:rFonts w:hint="default" w:ascii="Times New Roman" w:hAnsi="Times New Roman" w:cs="Times New Roman"/>
          <w:b/>
          <w:bCs/>
          <w:sz w:val="28"/>
          <w:szCs w:val="28"/>
        </w:rPr>
      </w:pPr>
    </w:p>
    <w:p w14:paraId="346EC8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757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08C9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693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F0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75A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022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21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EDC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F7E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D17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0E0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88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9A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831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7BF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195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A6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8D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E46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94B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3B1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06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E5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1F2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B0C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7DA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7D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13C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52A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614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42D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9A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6E3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13D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498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DAA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D8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17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22D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F4F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FF0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00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2B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D67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E2A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5F4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E3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5E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201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F02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F35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70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CC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96A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51D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5AB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E1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44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733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603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13A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D8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14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445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D02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E21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F02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8D4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7D9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F4F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7721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186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7B8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794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551E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AE7F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9CC6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C1EA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7AE7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4E3D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49C8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D6F3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1DF5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B12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BF9F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161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0A6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8AAB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FD8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7A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CEC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2A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06E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B56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1B4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731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337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581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DD3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61F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BB4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3CF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7BA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E1C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84A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EAB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F2A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8CA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8EE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4CE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A93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9A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609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F83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BF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D54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9B5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E20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777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16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88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03F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63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A31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81D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36A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4EA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BB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A78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100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B82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0C3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3BB8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21E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0A90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7CD1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F90A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EDB4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3430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5A0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75A2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AD1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7E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6987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2F0C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72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152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BB3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9D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D0AF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998F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C3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D13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7258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CBE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FD6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713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C72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4A5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56C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D9E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C9B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C0C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5BA7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1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7FA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104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B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C6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7B7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84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98B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5ECC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12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66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552E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8D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72F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111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A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1D0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AB38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9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46D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F52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394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B58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C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7BB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22E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2D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1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ED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74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6B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16C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57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1B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7D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77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D9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92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0A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4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E10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0E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1E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52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BB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008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F4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03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62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1CA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A2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86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73C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1F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AE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25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76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392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F3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2D0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1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3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53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CB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C2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998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2F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DE9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A4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92B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AD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E1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D9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3A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06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210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6F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CE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D4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2DB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0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31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F6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C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6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13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12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7E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2D8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53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D0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2C1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15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72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17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E8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E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57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34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1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B7B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A4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F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3A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BA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C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4F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E8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5A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22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CE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07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AB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91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8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87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41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F1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122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E3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2B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37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DDA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46A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A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111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237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1E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1A02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A2F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F6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C2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58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38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F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74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47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0B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CD3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C6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609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94B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CE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924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1A3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04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5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09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30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6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2B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65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C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DF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A18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166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EAF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8F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C3C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165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7A3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68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84C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115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D9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58F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3A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21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414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342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46C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2BE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5BBC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5BBC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C91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8C4162">
    <w:pPr>
      <w:pStyle w:val="6"/>
      <w:jc w:val="both"/>
    </w:pPr>
  </w:p>
  <w:p w14:paraId="35B5F9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D9C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2F3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97248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8846</Words>
  <Characters>18667</Characters>
  <Lines>251</Lines>
  <Paragraphs>70</Paragraphs>
  <TotalTime>1</TotalTime>
  <ScaleCrop>false</ScaleCrop>
  <LinksUpToDate>false</LinksUpToDate>
  <CharactersWithSpaces>20736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