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78A9B25">
      <w:pPr>
        <w:pStyle w:val="2"/>
        <w:bidi w:val="0"/>
        <w:jc w:val="center"/>
        <w:rPr>
          <w:rFonts w:hint="default" w:ascii="Times New Roman" w:hAnsi="Times New Roman" w:cs="Times New Roman"/>
          <w:b/>
          <w:bCs w:val="0"/>
          <w:sz w:val="36"/>
          <w:szCs w:val="36"/>
        </w:rPr>
      </w:pPr>
      <w:r>
        <w:rPr>
          <w:rFonts w:hint="eastAsia"/>
          <w:b/>
          <w:bCs/>
          <w:sz w:val="36"/>
          <w:szCs w:val="36"/>
        </w:rPr>
        <w:t>Human LDLR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886153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62.5–4000pg/ml</w:t>
      </w:r>
    </w:p>
    <w:p w14:paraId="3D50E5D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74F045E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7564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F375AD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2BF01C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267DF9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75252E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4EC708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BC5354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E9EA6A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6A0323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69795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D12BE3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4F90CB6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4F38D84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4FCE0F7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6AD81FF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1B85296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158C3EA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773987F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03F466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062278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5B5C48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97CA31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83FE0A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CF4937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5F96C9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低密度脂蛋白（LDL）受体是一种由839个氨基酸组成的镶嵌蛋白（去除21个氨基酸的信号肽后），介导富含胆固醇的LDL的内吞作用。在人类中，LDL受体蛋白由LDLR基因编码。属于低密度脂蛋白受体基因家族。低密度脂蛋白受体（LDLR）基因家族由参与受体介导的特定配体内吞作用的细胞表面蛋白组成。低密度脂蛋白（LDL）通常结合在细胞膜上，进入细胞，最终进入溶酶体，在溶酶体中蛋白质降解，胆固醇可用于抑制微粒体酶3-羟基-3-甲基戊二酰辅酶A（HMG-CoA）还原酶，这是胆固醇合成的限速步骤。同时，胆固醇酯合成的相互刺激发生。该基因突变导致常染色体显性遗传病，即家族性高胆固醇血症。</w:t>
      </w:r>
    </w:p>
    <w:p w14:paraId="3DDE93B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97716A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B44C78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432082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7B12F5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0BEB6EF">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319BE41">
      <w:pPr>
        <w:rPr>
          <w:rFonts w:hint="default" w:ascii="Times New Roman" w:hAnsi="Times New Roman" w:cs="Times New Roman"/>
        </w:rPr>
      </w:pPr>
      <w:r>
        <w:rPr>
          <w:rFonts w:hint="default" w:ascii="Times New Roman" w:hAnsi="Times New Roman" w:cs="Times New Roman"/>
        </w:rPr>
        <w:br w:type="page"/>
      </w:r>
    </w:p>
    <w:p w14:paraId="60307A4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213044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C948EC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A96E1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2F3D5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BB5D7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09236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EDB28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61C5A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E6EB6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6E298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0515F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DD619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84E30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A1523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85DF8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DA3EA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9B4AD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F6667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7552E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B4ADF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FD733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F481B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DE1D0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4017A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7A0D1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DB952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BDF82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C4C2B9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8ED24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90AD3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59776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373B6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88C244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64CD5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F370C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1EB2C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C07E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8A8FEB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5D3E8B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557F8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46EAA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DD5E1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25773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70E9CB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2BABB0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B90CD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21FC5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C6428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B5C0F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7FAD0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A58F7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3CDC7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99C64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8CAE7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51E90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7C1D0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23D54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DEAB2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7B8F0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96C70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5AC93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42424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631EE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28A34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4125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38E31A0">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D01F8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FF5C2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9D11C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8E28C6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B64C7A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12C67B5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3D3B7C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653F27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8CCDA4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E18C53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D51191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B9FDD3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28BDCA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220782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ACEE35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935370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A1E1B4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86EC7E5">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0B6AFF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A8D0233">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A73DE9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A8EA91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FB7913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A2FD02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511C7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37E93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6D67F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1A4AB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CEF36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254D7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28F08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29DB8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D3CDB1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A94DF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D25DA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FF656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138AB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9C8BD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677A7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9BEC3E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013ACC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917CBA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D8C6A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AB57F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E7ABC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05F93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02DE0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28F88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B9B63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C21D4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0FD6E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E890A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6819E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22E20B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F6A1199">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3AF67B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E262C9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DAE31C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49EC49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C0253C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57D97C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2B7DBD2">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B9EF73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5240E6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097E1E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5CFC5D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05B75A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7C40C4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18B078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AF6E2A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B78BA8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67B4D7D">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5A2D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64FB1A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E825AA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EDBC2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3081E7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4702EA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C056E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E39F08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1B43D6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7C075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232307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D0FE34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628D92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37633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FDFFB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4E3F94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F29587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6F18E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012AC0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774A8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C1CE1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EB42F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6D3A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5783D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6FEEB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3A96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1A7F0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2A03F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B323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1A1C1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64B89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DE1E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5CCEC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3B546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60A6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9FBDC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A1C28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EB87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55991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2753A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DE25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4871B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CF84D4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25D6D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5FB4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93EC4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BCC17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7971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52F87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9DFDB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156A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7CF01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1B5D9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EB9D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C52DE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4FB28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42F4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310E6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B0D75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9BF7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88FA2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EB58A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C0E7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DFFF2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AC73A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0443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FBC16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AF111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C717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6A652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DFF7C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CCEA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9D43D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2FED9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159D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81347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B331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A8AD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7F601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5B1735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20FBB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58D30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BC177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5B13C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9B0C2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167A5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C8954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5DF8F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1C347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93B88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28E2A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0C7E5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07F62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FAC6E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1A8B5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5783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A3686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606F1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F44DE7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46EDA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58AD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690FA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24C35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73E1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8362F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34C85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8A00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BD4B7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D1CD5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BECB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4A4B8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ED895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2562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DAE9E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406CA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03AC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77CA1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8431A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CB7D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2D6ED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3F62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EE0A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DEDC7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7815D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26BB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AA8BC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D4ABD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5BB8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132E4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774CA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CE5F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5812A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68EF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BFF3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653D3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20447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B770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915B0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B4930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1A33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3DF02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65FC0B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6C868B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20D00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D326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FEE3F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DA51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14BF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D52B6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A3B77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D970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C77AB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2B8F1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88DC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D7AD9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4D19C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AE56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D5D04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7DD8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704D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BAD09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05780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BAEE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51472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A6876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9D372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2E20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2F11C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FD61B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2865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3EEE3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C72B7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9004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95F67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384D75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45DA5B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D7E95B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E0B6E3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1B9C44C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FCCC91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3BF919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47E863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328E59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6136A9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AC6E42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337AA4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15F126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37B1E2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C8CBE7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29CB40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59C658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CB65DB5">
      <w:pPr>
        <w:rPr>
          <w:rFonts w:hint="default" w:ascii="Times New Roman" w:hAnsi="Times New Roman" w:cs="Times New Roman"/>
          <w:sz w:val="22"/>
          <w:szCs w:val="22"/>
        </w:rPr>
      </w:pPr>
    </w:p>
    <w:p w14:paraId="667103DA">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6B0AD75">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LDLR Elisa Kit</w:t>
      </w:r>
    </w:p>
    <w:p w14:paraId="17B6BCE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62.5–4000pg/ml</w:t>
      </w:r>
    </w:p>
    <w:p w14:paraId="2AF0A06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0DE7F7B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ED9BF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74BEB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D4431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7C965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C5B93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7A3F4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5A902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8C3BD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F701D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81C72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810A7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0F1B85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5D4743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6BB8E0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4433E6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550F71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10A9A3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543961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AF1A5F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7E4756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C253D7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A9DAF7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309B8F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37F1C9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169839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w:t>
      </w:r>
      <w:r>
        <w:rPr>
          <w:rFonts w:hint="eastAsia" w:ascii="Times New Roman" w:hAnsi="Times New Roman" w:cs="Times New Roman"/>
          <w:sz w:val="24"/>
          <w:szCs w:val="24"/>
        </w:rPr>
        <w:t xml:space="preserve">LDLR is The Low-Density Lipoprotein (LDL) Receptor is a mosaic protein of 839 amino acids (after removal of 21-amino acid signal peptide) that mediates the endocytosis of cholesterol-rich LDL. In humans, the LDL receptor protein is encoded by the LDLR gene. It belongs to the Low density lipoprotein receptor gene family. The low density lipoprotein receptor (LDLR) gene family consists of cell surface proteins involved in receptor-mediated endocytosis of specific ligands. Low density lipoprotein (LDL) is normally bound at the cell membrane and taken into the cell ending up in lysosomes where the protein is degraded and the cholesterol is made available for repression of microsomal enzyme 3-hydroxy-3-methylglutaryl coenzyme A (HMG CoA) reductase, the rate-limiting step in cholesterol synthesis. At the same time, a reciprocal stimulation of cholesterol ester synthesis takes place. </w:t>
      </w:r>
    </w:p>
    <w:p w14:paraId="49299CC8">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33970A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4075AD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70A22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F126F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1EBFA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809AB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CF1AD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74756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D2E073F">
      <w:pPr>
        <w:rPr>
          <w:rFonts w:hint="default" w:ascii="Times New Roman" w:hAnsi="Times New Roman" w:cs="Times New Roman"/>
          <w:b/>
          <w:bCs/>
          <w:sz w:val="28"/>
          <w:szCs w:val="28"/>
        </w:rPr>
      </w:pPr>
    </w:p>
    <w:p w14:paraId="6AED009C">
      <w:pPr>
        <w:rPr>
          <w:rFonts w:hint="default" w:ascii="Times New Roman" w:hAnsi="Times New Roman" w:cs="Times New Roman"/>
          <w:b/>
          <w:bCs/>
          <w:sz w:val="28"/>
          <w:szCs w:val="28"/>
        </w:rPr>
      </w:pPr>
    </w:p>
    <w:p w14:paraId="729041CD">
      <w:pPr>
        <w:rPr>
          <w:rFonts w:hint="default" w:ascii="Times New Roman" w:hAnsi="Times New Roman" w:cs="Times New Roman"/>
          <w:b/>
          <w:bCs/>
          <w:sz w:val="28"/>
          <w:szCs w:val="28"/>
        </w:rPr>
      </w:pPr>
    </w:p>
    <w:p w14:paraId="1BDFBE99">
      <w:pPr>
        <w:rPr>
          <w:rFonts w:hint="default" w:ascii="Times New Roman" w:hAnsi="Times New Roman" w:cs="Times New Roman"/>
          <w:b/>
          <w:bCs/>
          <w:sz w:val="28"/>
          <w:szCs w:val="28"/>
        </w:rPr>
      </w:pPr>
    </w:p>
    <w:p w14:paraId="417B34CE">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4AB9B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724EDC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18ECC7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09690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7D88CB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651DD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A4989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AF7A7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A0975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A5695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9ACE4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60A1F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16D63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A0627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4C50B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4FE0B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9FB95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D5A15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CBA7A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394A5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3131B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09401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66D8D9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94483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0CD5A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E431B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A14A1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21B577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B5301F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E5195B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31726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0F764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6BEF23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48C78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50D66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EE541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FD2D5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109FE5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F1EB17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7DB26D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2E84B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819AC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4E4BF5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C6E69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7BC0E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1F74C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1656E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31F8E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1B979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9A938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6D289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E30D8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2BDFA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A2669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AC9DE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3D8B4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368B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37D8C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F9FE5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A81D4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CA0B7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AE619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7E481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3C82A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8FEE0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14631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6C73C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DF6F8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8AEC8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D2B77D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76507B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2464BB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827A5E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B0B223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B46A8B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E265F8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D89686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A8FA18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CD2F83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01A255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3BC86E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FD7B17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7C91B6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A8DD8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A91BD9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453F4D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B1A4B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CD81DF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19A90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72D6C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560D8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8DFFA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E3D60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BDAA8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36882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60CB3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78203A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D13640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68A6D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E8067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F6AF9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73712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45B87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B0BE3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CA11E5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BF86E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E93559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2B8FC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49A6E6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B73262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FA9FE1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634B3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B3B2C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37DF5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E4BC2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95E05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F550E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45236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87894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3761C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852CC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37A11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59261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3A0C2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D8325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756A4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8CEE0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65FAA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32A3B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5EA0F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BC93B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DD892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8F84EA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84FDA8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BEDC2B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9BED32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136B4F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A850D39">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60EBF8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E75AA2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B5B538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C926C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8E869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F5F9E9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DD10C6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F60A4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09B672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36DACE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BE155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D175F5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D6F9AA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3D68E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AE1AEC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1E7FBD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2EAF3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6EB82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C7669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796BC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61FFD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4452E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CF8C9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FFF462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3E778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53FADA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6B0AE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29602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932AF6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589DA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35FAF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C76926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E572A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096C5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65D31B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38042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5126B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707562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21804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7530C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9634E2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B5D17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25D25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B9C1B2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927EA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8B253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DAD044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CC2B2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E33923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E1D8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A45D6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BBCD9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950E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3E4B3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DA215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C941C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0EA7D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8F698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0E47E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93959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39C0E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6EB1A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AAE00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EA4AE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3669F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3596A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C137A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2289F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E8400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5E94B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220F7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9ADF0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02D8E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42783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DD9C5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382A8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96011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18254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286F5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818AF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6FF2E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84AD9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B4C03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929FB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67A99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6C5F26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84887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94B61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3B442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3E09E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6BD26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E7F68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3D26B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8156F5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CFFE6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D015E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9AD9A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5BC5B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767DD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D32D7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06F72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56660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B06F7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B8BAE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6DD9F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A2991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C298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8B9F0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FE191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E0305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98327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CB4ED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E643C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A5798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FE3FB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4FA5E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D56B4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B6EC7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804CB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94939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04AAC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A4031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08991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A973C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A19DE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F0036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79F9F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758FF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A52A7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6E5F2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18160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F69F7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8BD17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A2BC6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06179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8FB56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6A336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4E779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8E518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ED925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40341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3AF4B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15B21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DF50E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7C1EA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3579A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66F60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ABF70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7D7EE2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4E4D4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87C0E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CB9DA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485ED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49102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F63C19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7CDA4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D26DD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66528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D6194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C1F0D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F653A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DC954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B7747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A769C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41EA1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BFD3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F2E84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EC132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73B6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92FF51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EED73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F8298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2E854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95326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93A75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DD840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05F6D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4B1E9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A076C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D57D5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8A87E9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21A4D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940ED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7EF20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E137C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112BC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BD620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7B68C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0A06E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B8AFA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8F6FC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E1D62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A3AD5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0B0052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D7D52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3BAEB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CAAB9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8F9BE8">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3DF2C3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3DF2C3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11BE2C">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9309D96">
    <w:pPr>
      <w:pStyle w:val="6"/>
      <w:jc w:val="both"/>
    </w:pPr>
  </w:p>
  <w:p w14:paraId="68711F0C">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EAEE65">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646A2C">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3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61C7367"/>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7754</Words>
  <Characters>13001</Characters>
  <Lines>251</Lines>
  <Paragraphs>70</Paragraphs>
  <TotalTime>1</TotalTime>
  <ScaleCrop>false</ScaleCrop>
  <LinksUpToDate>false</LinksUpToDate>
  <CharactersWithSpaces>13945</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2026-07-06T06:10:17Z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