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619CDE">
      <w:pPr>
        <w:pStyle w:val="2"/>
        <w:bidi w:val="0"/>
        <w:jc w:val="center"/>
        <w:rPr>
          <w:rFonts w:hint="default" w:ascii="Times New Roman" w:hAnsi="Times New Roman" w:cs="Times New Roman"/>
          <w:b/>
          <w:bCs w:val="0"/>
          <w:sz w:val="36"/>
          <w:szCs w:val="36"/>
        </w:rPr>
      </w:pPr>
      <w:r>
        <w:rPr>
          <w:rFonts w:hint="eastAsia"/>
          <w:b/>
          <w:bCs/>
          <w:sz w:val="36"/>
          <w:szCs w:val="36"/>
        </w:rPr>
        <w:t>Human CXCL2/GROβ/MIP-2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D38FC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7BDD50E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3FFFF38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1481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54FA40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CD928D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01FD10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CB1A44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BDEA56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064685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39F2F5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249402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061C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4DEDA6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A86FA9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23511B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2A5B9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CE62AB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4DB150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DB4E6F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1E8779A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90E2B0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388FFC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56FE06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114AFF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39C312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99D916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BBE598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重组人GRO-β/CXCL2中趋化因子（CXC基序）配体2（CXCL2）是一种属于CXC趋化因子家族的小细胞因子，也称为巨噬细胞炎症蛋白2-α（MIP2-α），生长调节蛋白β（Gro-β）和Gro致癌基因-2（Gro-2）。CXCL2由炎症部位的活化单核细胞，巨噬细胞和嗜中性粒细胞产生，并募集多形核白细胞和造血干细胞。氨基酸5至73显示对嗜中性粒细胞的化学吸引作用。CXCL2有两个二硫桥。CXCL2与CXCR1和CXCR2结合。它是响应脂多糖而形成的。</w:t>
      </w:r>
    </w:p>
    <w:p w14:paraId="6FC873D2">
      <w:pPr>
        <w:ind w:firstLine="441" w:firstLineChars="0"/>
        <w:rPr>
          <w:rFonts w:hint="default" w:ascii="Times New Roman" w:hAnsi="Times New Roman" w:cs="Times New Roman"/>
        </w:rPr>
      </w:pPr>
    </w:p>
    <w:p w14:paraId="649F65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6134D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p>
    <w:p w14:paraId="5B77B9D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AA1D14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35F3B7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0EB314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7408B6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1848216">
      <w:pPr>
        <w:rPr>
          <w:rFonts w:hint="default" w:ascii="Times New Roman" w:hAnsi="Times New Roman" w:cs="Times New Roman"/>
        </w:rPr>
      </w:pPr>
      <w:r>
        <w:rPr>
          <w:rFonts w:hint="default" w:ascii="Times New Roman" w:hAnsi="Times New Roman" w:cs="Times New Roman"/>
        </w:rPr>
        <w:br w:type="page"/>
      </w:r>
    </w:p>
    <w:p w14:paraId="271A99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7BE67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1E861D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DC70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4C3E6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29FFB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BDC4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50DE6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FCD98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EBC7E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A01B8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28F7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04FA5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2501D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E7B23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5F26F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CF4C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BE432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64ED3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65040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19D1E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3758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387C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CA8AA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F9DEA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A2D4A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40D80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C98C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811D4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FCC7B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8F80F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E9BB3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D35C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98E7F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24CA9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F840D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C8C9F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37F9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E2CDE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ED95C0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B4DD4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5D736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A6443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C7F5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D39C5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3C59E8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D2FA2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CC08F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5E020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ECA0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C63D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BD286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9395D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39B91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256E3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2756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0F39F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BDDFF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F8D1B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322BD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4C35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E8EEE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5C327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F65E5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2C514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1E92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0A3762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B272F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62A23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CC5F7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305B29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7AA41B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D68B2B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849A5D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70179B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1EF126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60FF9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93A177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CFB6F6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50C989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7E1884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F7A474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B7E359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5F22F8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77477E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3EB521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BF14E4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F54C9D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62C68F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49869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C9C653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E54FC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9443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B6467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892C8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53589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69971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3B26C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5976C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A467D6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82F77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B3E2A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DF410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D0C4F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B4587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4CE4B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33F3EE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F8A4C6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BB0E82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ADF7C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DFD7E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0E27E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E0EF9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1064C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9F920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2D128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2B4F9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02AF4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A2D71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BA4C4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58A4A5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AA1B3F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8A99D5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000DF3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9C72A6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71BB47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923525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BE021A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3EEB2D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C00BF2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5865F1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08F28E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680DC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4BD1BF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A0F65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718A4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58B065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67366E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B20520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4A72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34CCDB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A2715D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619F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7F2926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1CD8FE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AF8F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B465CD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BFBB47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9FA5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349726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69B3E6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AF16D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0D9BD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DDDF2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C918C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C9ACA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41C05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4D29F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B1612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B31D8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776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4A15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CD02F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47CF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B16A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04FCE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FD0A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B992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B9D48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197A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39F3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B400F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A802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68F0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43977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FA7F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DFEF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C5497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4EEE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BFDF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65B70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B37E38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FDB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1448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7A68D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6FB2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2730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DE267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F239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F7A7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7154C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C191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8284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895CD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E3ED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8D9B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17423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981B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B860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C6AA8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519A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F95D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F381E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6F14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F0DA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3D702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5AC7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1B64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62B6E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20D1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649C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A0168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2571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D3F6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3B226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B7AC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8C2D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D4EFC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E2C1FD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30A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AFE80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42C6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505B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0E7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E3D7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BB6C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E362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70ACB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AD18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4BB5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733F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1E4F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CCA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796E3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2ED8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8E84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CF42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F25076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CB2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57A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E1F6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D138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5AA4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F5DC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6B09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BB3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32C9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18E5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4F9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A37E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BC8C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11F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8434A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71B2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A6B3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4931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7784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F005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A5E3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5DCA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822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CFE5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523A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7F28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9F17E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9E85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7EF5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4046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A918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536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45F1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326B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B82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77BCA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3F41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6B9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6311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028B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5EF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ABC7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68EEFE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FB60E7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9A2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7E03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F1C1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CE60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96BB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78F3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3E1D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3DD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CCD4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5AC6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696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A035D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320A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C096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0CA6F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0FE0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147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15E97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5BFE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2854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C4F8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7298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2BAE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2522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52AB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F730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F70A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CF5E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A733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CCB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B4A2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6D3297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7318B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338D4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6904D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6F39B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22C22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1165D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B7DD2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795FA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B455F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4307C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43811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9A864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8641C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8587E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C3EE8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6CA42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CD334B0">
      <w:pPr>
        <w:rPr>
          <w:rFonts w:hint="default" w:ascii="Times New Roman" w:hAnsi="Times New Roman" w:cs="Times New Roman"/>
          <w:sz w:val="22"/>
          <w:szCs w:val="22"/>
        </w:rPr>
      </w:pPr>
    </w:p>
    <w:p w14:paraId="045F7A8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CADC33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CXCL2/GROβ/MIP-2 Elisa Kit</w:t>
      </w:r>
    </w:p>
    <w:p w14:paraId="05DB9D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6CEA3A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688F64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2A73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12DBA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0A5B8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6B82D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3BDCD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1B78F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DCA3D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3C8D5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D6032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82F5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7B4A9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AE889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E1C58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BE643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21074C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096BB5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71F838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7361ED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3563AC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C4671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2CF90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D7B0A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804F8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9F70E6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647A3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Recombinant human Gro- β/ Chemokine (CXC motif) ligand 2 (cxcl2) in cxcl2 is a small cytokine belonging to CXC chemokine family, also known as macrophage inflammatory protein 2- α（ MIP2- α）， Growth regulatory protein β（ Gro- β） And gro oncogene-2 (gro-2). Cxcl2 is produced by activated monocytes, macrophages and neutrophils at the site of inflammation, and recruits polymorphonuclear leukocytes and hematopoietic stem cells. Amino acids 5 to 73 show chemical attraction to neutrophils. Cxcl2 has two disulfide bridges. Cxcl2 combines with CXCR1 and CXCR2. It is formed in response to lipopolysaccharide.</w:t>
      </w:r>
    </w:p>
    <w:p w14:paraId="479DAF9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A80B7A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EFB8D4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D5DE1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867DC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159B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15900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D8E57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B2183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67F55A5">
      <w:pPr>
        <w:rPr>
          <w:rFonts w:hint="default" w:ascii="Times New Roman" w:hAnsi="Times New Roman" w:cs="Times New Roman"/>
          <w:b/>
          <w:bCs/>
          <w:sz w:val="28"/>
          <w:szCs w:val="28"/>
        </w:rPr>
      </w:pPr>
    </w:p>
    <w:p w14:paraId="723E8333">
      <w:pPr>
        <w:rPr>
          <w:rFonts w:hint="default" w:ascii="Times New Roman" w:hAnsi="Times New Roman" w:cs="Times New Roman"/>
          <w:b/>
          <w:bCs/>
          <w:sz w:val="28"/>
          <w:szCs w:val="28"/>
        </w:rPr>
      </w:pPr>
    </w:p>
    <w:p w14:paraId="1FBDD007">
      <w:pPr>
        <w:rPr>
          <w:rFonts w:hint="default" w:ascii="Times New Roman" w:hAnsi="Times New Roman" w:cs="Times New Roman"/>
          <w:b/>
          <w:bCs/>
          <w:sz w:val="28"/>
          <w:szCs w:val="28"/>
        </w:rPr>
      </w:pPr>
    </w:p>
    <w:p w14:paraId="0A4B1654">
      <w:pPr>
        <w:rPr>
          <w:rFonts w:hint="default" w:ascii="Times New Roman" w:hAnsi="Times New Roman" w:cs="Times New Roman"/>
          <w:b/>
          <w:bCs/>
          <w:sz w:val="28"/>
          <w:szCs w:val="28"/>
        </w:rPr>
      </w:pPr>
    </w:p>
    <w:p w14:paraId="57593AD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D7537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22C2EC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E69CB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99F5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4303F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BD33D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46E1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64495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029A9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BDDA4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39DE9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22B7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5B78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46EA0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B2459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94387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28E8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01F1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8CC6E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060D3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317D2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F253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CDFD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E9230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DF2D4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974F6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068D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CF7E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6AA8D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5CBE5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7E04B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32DF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9650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B963C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FB7CE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974AF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6F4A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21F2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88DBD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D931B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9BFFD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A319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895B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C36A6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EFA31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1847A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4A24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3D41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8FE9B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BE459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CB476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C79F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DCC6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E7FF5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7134E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F1849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D4FD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34E5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B9234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A0B8C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16586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51CA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5EF9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3436A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7C220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B08F2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A1DDD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60917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D4129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DDD2F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BEA9C3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67484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14B65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766F7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650645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FED33C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2C3275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FB7175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1E1E4A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33F73A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BB5A60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AB2E10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AE5DD4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D53B2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DB6E2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39B086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29BF3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D04FC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FCAAF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2DFBB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7D8B6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ECB16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53E6F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3122D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C54CE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8256D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DB3CC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022E9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053F1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56F23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3661C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A240B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CB8D5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970BA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5B758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E842D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12BF9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206D6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9669DB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AAA53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85B7B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38320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806D9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76CDF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B352E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53195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7B7C0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24BD9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3BB81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9716B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25BEA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48942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CDBC0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396E6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E0862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481B7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9CD56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4387B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8D9CF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B6ADF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CBC1E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6D52D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CB283B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DAD918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953385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9A2054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6CAA79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7C9662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8925E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18E63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C6B64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5B5A3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5D92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E1225A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E4BEE1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3082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622539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F2E0DD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A379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918A12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E38BAE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07EA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8CD133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D7E464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7184E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AB9AC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2FA2A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DBB1C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B4063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B2280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2ADC6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F3D23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E86BE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6C436B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A41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3EC9F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3E5FFC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4005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1B7EC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9F8691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16E4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1313F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D6A613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778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9287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06BFF2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49DA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791E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8B8B95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D9D1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E5145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978052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462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A7E4F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7961A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83808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60BBE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64C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E1F8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14A8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734D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DB4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87D3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792A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2E14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5A38A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B033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A680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F169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ED16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27641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ADD6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052E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180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516E0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BA56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1AA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F40F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649B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8133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0D03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C6C9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461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EB5C3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DADA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4623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1CAF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34A9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C83F9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79E2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41D6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F1243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7728E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7A649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379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2E0F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DDD6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2E45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6C7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3830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304A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FC007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8248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260D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B46D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08D61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0B8B9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6555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42724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15AFF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36D8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1208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E5F1B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20E69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F32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24F64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D6D61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D44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F355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F5A0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18EE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B2A1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C0574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75E6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880F4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6EEE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9A4D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48A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7F62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5FAA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11AC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E13B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A109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146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C87D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19C2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C9DC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5526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040F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CA51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82D23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4D52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89D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7FC7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9104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74A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6F123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A0C9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21F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90E51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339C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A00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59613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83A7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6958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4CB6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4F1AA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5ACCB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090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9DF36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5EE1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EF2B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3E1EE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76B41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2ABC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49D2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E1DF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909A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C2CD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678F9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52CA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97C9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5541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667C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045B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257B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9996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26292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5751D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6B6D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2D2F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70A9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63C8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5CA9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47728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8EDD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D4C2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23B9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2442E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CCAF7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AF5FA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04D40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2E160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8FC41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DB3AD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17B06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5A7C7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5A66F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4B59C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F4405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A7AAD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2028B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74D1A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CCA55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7D258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DA200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A3944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0A3944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FF3D7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7D01224">
    <w:pPr>
      <w:pStyle w:val="6"/>
      <w:jc w:val="both"/>
    </w:pPr>
  </w:p>
  <w:p w14:paraId="346629A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DFFBF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89DD1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6200216"/>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7190</Words>
  <Characters>10505</Characters>
  <Lines>251</Lines>
  <Paragraphs>70</Paragraphs>
  <TotalTime>0</TotalTime>
  <ScaleCrop>false</ScaleCrop>
  <LinksUpToDate>false</LinksUpToDate>
  <CharactersWithSpaces>11002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2026-07-06T07:21:47Z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