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8796B">
      <w:pPr>
        <w:pStyle w:val="2"/>
        <w:bidi w:val="0"/>
        <w:jc w:val="center"/>
        <w:rPr>
          <w:rFonts w:hint="default" w:ascii="Times New Roman" w:hAnsi="Times New Roman" w:cs="Times New Roman"/>
          <w:b/>
          <w:bCs w:val="0"/>
          <w:sz w:val="36"/>
          <w:szCs w:val="36"/>
        </w:rPr>
      </w:pPr>
      <w:r>
        <w:rPr>
          <w:rFonts w:hint="eastAsia"/>
          <w:b/>
          <w:bCs/>
          <w:sz w:val="36"/>
          <w:szCs w:val="36"/>
        </w:rPr>
        <w:t>Human FLRG/FSTL3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9FE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DA4AE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C2544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87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6C49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9AAB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5B36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595B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F5D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DA47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D6E8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6113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F7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D46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CC586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72346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5F2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BEB0E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AFFF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E734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A8913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E7F3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856C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6E0C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8A89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BEC3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1C75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3043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FSTL3（Follistatin-Like 3）也称为FLRG或Follistatin-RELATED GENE，是Follistatin模块蛋白家族的成员，由细胞外基质相关糖蛋白组成，被认为以旁分泌方式作用，结合形态发生素或生长/分化因子，并在发育过程中调节其活性。FSTL3基因延伸超过7kbp，包含5个外显子。FSTL3基因定位于染色体19p13。该基因参与造血和造血祖细胞的分化，增加造血细胞与纤维连接蛋白的粘附，似乎有助于造血前体细胞与骨髓基质的粘附。它可能在白血病发生中起作用。</w:t>
      </w:r>
    </w:p>
    <w:p w14:paraId="2BA7C726">
      <w:pPr>
        <w:ind w:firstLine="441" w:firstLineChars="0"/>
        <w:rPr>
          <w:rFonts w:hint="default" w:ascii="Times New Roman" w:hAnsi="Times New Roman" w:cs="Times New Roman"/>
        </w:rPr>
      </w:pPr>
    </w:p>
    <w:p w14:paraId="709E0D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09DD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DA80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D96C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4AB4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7505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E3B76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6FAF2B">
      <w:pPr>
        <w:rPr>
          <w:rFonts w:hint="default" w:ascii="Times New Roman" w:hAnsi="Times New Roman" w:cs="Times New Roman"/>
        </w:rPr>
      </w:pPr>
      <w:r>
        <w:rPr>
          <w:rFonts w:hint="default" w:ascii="Times New Roman" w:hAnsi="Times New Roman" w:cs="Times New Roman"/>
        </w:rPr>
        <w:br w:type="page"/>
      </w:r>
    </w:p>
    <w:p w14:paraId="5DF853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9E1D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C1E5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2E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B49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979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6A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6FA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56B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A06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075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45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FCB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E70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E6F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8CB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D7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183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D1C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36D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085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1B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2CC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93D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C9F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9F5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218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8A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802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922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075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586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89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7E6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B3A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F44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A25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60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6D6E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1237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B5B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F51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E14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51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DA7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39C3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9F2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AAF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D11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47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E7C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08D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F57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26A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73A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73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516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39A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977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551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4B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0A5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E49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0C7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612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C9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75D8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F3A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89C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F02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D5AE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38D3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82DE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8A38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E0AA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DFD2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CFB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764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4F63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7C83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42CD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A4C3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7D37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EE9D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B265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13A0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1473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7D3F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85C4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AA4F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762D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4DF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321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854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23C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672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F46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8D5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9B4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22B7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1DD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248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1E0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623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8A9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96D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D873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E04C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24E3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376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E3D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2E8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CB6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D97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F7A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9A7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70C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917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27F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900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2607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BBE81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D4B5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FE34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27DD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2E5C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0DC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F7C5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D23B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E16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3B56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D10A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DB5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441B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161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63C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FF86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9F04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9769A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00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01F8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1647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1E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E0C0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54DF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E7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F716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3966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03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CA33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E659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BE16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B38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7D0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826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B5A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E1B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660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E85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C4D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3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7E60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8AE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69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6E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6F3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62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04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248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66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52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97F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38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A5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DAE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89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5B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92E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9E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86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604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B899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8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B9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F76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3F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A4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176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B4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3B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717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F3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5B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2D3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C7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F8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982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F7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76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DB9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30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04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EBD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AE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15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E8E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DF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C2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FD0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8B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0B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3A9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2B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06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36C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B3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F2E3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6A8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E08C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EB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C6B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ED9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36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B84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10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EB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412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687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07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7C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D25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55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1A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D20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23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48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101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F71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B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94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131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E2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65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07E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A2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D6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116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0F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8E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271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57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DB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E80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86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E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9E3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16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87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5A1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74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C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46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C8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9A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294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5A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7C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D5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96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C6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24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FD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66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BE6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B6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E6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F93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E7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A7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50F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FC7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3A3E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E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F4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EE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6F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E3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F7E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67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04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708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E5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4F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FF7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F2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60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D3D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82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61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DE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F0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29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89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EB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2F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01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F90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F7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24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408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31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F1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A9B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339F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912A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2CB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6E5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4D0A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461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5B7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F561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374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2823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13E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E37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AD1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48E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3FE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557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F0C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4BB4D1">
      <w:pPr>
        <w:rPr>
          <w:rFonts w:hint="default" w:ascii="Times New Roman" w:hAnsi="Times New Roman" w:cs="Times New Roman"/>
          <w:sz w:val="22"/>
          <w:szCs w:val="22"/>
        </w:rPr>
      </w:pPr>
    </w:p>
    <w:p w14:paraId="23195D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CF67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FLRG/FSTL3 Elisa Kit</w:t>
      </w:r>
    </w:p>
    <w:p w14:paraId="38E5B4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3E28D0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1EB94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79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A7B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80E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CC7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815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497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F98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AC3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461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40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03A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5153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E693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BCF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58D8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F3D4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D6EB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74639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CFF0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D916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A05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A243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D06B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C056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4AB3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FSTL3(Follistatin-Like 3) also known as FLRG or FOLLISTATIN-RELATED GENE, is a member of the follistatin-module protein family, which is composed of extracellular matrix-associated glycoproteins thought to act in a paracrine manner to bind morphogens or growth/differentiation factors and regulate their activity during development. The FSTL3 gene extends over 7 kbp and contains 5 exons. The FSTL3 gene was localized to chromosome 19p13. This gene involved in hematopoiesis and in differentiation of hemopoietic progenitor cells, increases hematopoietic cell adhesion to fibronectin and seems to contribute to the adhesion of hematopoietic precursor cells to the bone marrow stroma. It may have a role in leukemogenesis.</w:t>
      </w:r>
    </w:p>
    <w:p w14:paraId="379FC3A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8A5F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18D9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E13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8D9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5E9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C20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AD2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BC3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F0ECED">
      <w:pPr>
        <w:rPr>
          <w:rFonts w:hint="default" w:ascii="Times New Roman" w:hAnsi="Times New Roman" w:cs="Times New Roman"/>
          <w:b/>
          <w:bCs/>
          <w:sz w:val="28"/>
          <w:szCs w:val="28"/>
        </w:rPr>
      </w:pPr>
    </w:p>
    <w:p w14:paraId="3FC48434">
      <w:pPr>
        <w:rPr>
          <w:rFonts w:hint="default" w:ascii="Times New Roman" w:hAnsi="Times New Roman" w:cs="Times New Roman"/>
          <w:b/>
          <w:bCs/>
          <w:sz w:val="28"/>
          <w:szCs w:val="28"/>
        </w:rPr>
      </w:pPr>
    </w:p>
    <w:p w14:paraId="68FBA482">
      <w:pPr>
        <w:rPr>
          <w:rFonts w:hint="default" w:ascii="Times New Roman" w:hAnsi="Times New Roman" w:cs="Times New Roman"/>
          <w:b/>
          <w:bCs/>
          <w:sz w:val="28"/>
          <w:szCs w:val="28"/>
        </w:rPr>
      </w:pPr>
    </w:p>
    <w:p w14:paraId="62394060">
      <w:pPr>
        <w:rPr>
          <w:rFonts w:hint="default" w:ascii="Times New Roman" w:hAnsi="Times New Roman" w:cs="Times New Roman"/>
          <w:b/>
          <w:bCs/>
          <w:sz w:val="28"/>
          <w:szCs w:val="28"/>
        </w:rPr>
      </w:pPr>
    </w:p>
    <w:p w14:paraId="387A18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813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7312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F72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AC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FB90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D98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A4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73E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FDD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957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B95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9F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E7B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E19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70C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37A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5B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7A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FC8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621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3EF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12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F3A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509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9F4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5E0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E7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4BA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101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43B5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E24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26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35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F5E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D72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481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9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5AE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DA19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468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EB6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4F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0F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C77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B7F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DD9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48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29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B1B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1AF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398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67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DD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C81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CAD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903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F2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A9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D02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930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497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E3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A6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716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767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A66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EE7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991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757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B01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3114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620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487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D7C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4841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BDCB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9D3F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2BA3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FD90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4ABE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9F7B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02B2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C151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7E9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ACF6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B946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5FA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38D2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8E3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AFC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190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1F1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B69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BAE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63E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674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AE1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85F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4B9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3B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85D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59D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4BF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C01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0A1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927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37C3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6DD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DCE0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5C8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1C63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A81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A7E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AF3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A56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009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308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9CC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DCE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44F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88F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C21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BC0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892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FE7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03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5DD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131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44D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377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E77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226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42F9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383A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FDB9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F649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A751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EEF1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7A6A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60B3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043C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A93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D8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F8E3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52B5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C9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B52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A08D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BF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75AF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2C92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A2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FC8E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1594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D68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08B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A2F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C16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0B2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806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D5F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D1D3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E1E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159C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CDB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7A5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26F8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91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CF3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310A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175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E81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079F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B1F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B72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8093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52C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536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9C6E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B6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0CB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AC73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AC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772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A89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1C4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8EE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6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D79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A95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34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84B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AEE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46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627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4D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66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F55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110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4E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BE5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B18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1D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5B5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084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BA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EB8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577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CA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75A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FDF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31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B9C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5E4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DE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70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168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1C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0F1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DE8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5B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CC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1A0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326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2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17A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509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D4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8A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535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E6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45E4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942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100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CF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80F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D30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B9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756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C79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82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266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8D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4A9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E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C98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9A6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82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BB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83C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E8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08C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6A1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4C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BB7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475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87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21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5E1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9A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48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6D8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C2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FE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5C6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A9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A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DB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88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1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49F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83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51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1C3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D3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C6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AAA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1B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4E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F1E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46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EF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4A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A8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00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D9D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F98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844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C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183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82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F9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7789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647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6A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D8A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A0D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FB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EE0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776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5E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88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FB7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4A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83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B59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B1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2083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5F2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86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DA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C8C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36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02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16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69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DD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B2C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403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4E3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56F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BDD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97F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6CA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BAB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A20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0FB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B87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4D8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FA3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536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99C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247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A1F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DD9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46AE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761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5761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3DA8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A534F9">
    <w:pPr>
      <w:pStyle w:val="6"/>
      <w:jc w:val="both"/>
    </w:pPr>
  </w:p>
  <w:p w14:paraId="38045D9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5E0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EA78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46402A"/>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8050</Words>
  <Characters>14957</Characters>
  <Lines>251</Lines>
  <Paragraphs>70</Paragraphs>
  <TotalTime>0</TotalTime>
  <ScaleCrop>false</ScaleCrop>
  <LinksUpToDate>false</LinksUpToDate>
  <CharactersWithSpaces>16281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