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AA608">
      <w:pPr>
        <w:pStyle w:val="2"/>
        <w:bidi w:val="0"/>
        <w:jc w:val="center"/>
        <w:rPr>
          <w:rFonts w:hint="default" w:ascii="Times New Roman" w:hAnsi="Times New Roman" w:cs="Times New Roman"/>
          <w:b/>
          <w:bCs w:val="0"/>
          <w:sz w:val="36"/>
          <w:szCs w:val="36"/>
        </w:rPr>
      </w:pPr>
      <w:r>
        <w:rPr>
          <w:rFonts w:hint="eastAsia"/>
          <w:b/>
          <w:bCs/>
          <w:sz w:val="36"/>
          <w:szCs w:val="36"/>
        </w:rPr>
        <w:t>Human FGF-21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877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6AAA64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4E9C4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95D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8453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BBBB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947C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81DD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8AE5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38EB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0B4A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AC62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F344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34A2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55394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1F6BD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DA98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2CAD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9E476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439E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5D38B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EE2F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6A4EA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623D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1173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23C9B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E1C7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0182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成纤维细胞生长因子21是一种由FGF21基因编码的蛋白质。该基因编码的蛋白质是成纤维细胞生长因子（FGF）家族的成员。FGF家族成员具有广泛的有丝分裂和细胞存活活性，参与多种生物学过程，包括胚胎发育、细胞生长、形态发生、组织修复、肿瘤生长和侵袭。FGF21刺激脂肪细胞的葡萄糖摄取，但不刺激其他类型的细胞。这种作用是对胰岛素活性的补充。FGF21对脂肪细胞的治疗与FRS2的磷酸化有关，FRS2是一种连接FGF受体与Ras/MAP激酶途径的蛋白质。</w:t>
      </w:r>
    </w:p>
    <w:p w14:paraId="28857CFC">
      <w:pPr>
        <w:ind w:firstLine="441" w:firstLineChars="0"/>
        <w:rPr>
          <w:rFonts w:hint="default" w:ascii="Times New Roman" w:hAnsi="Times New Roman" w:cs="Times New Roman"/>
        </w:rPr>
      </w:pPr>
    </w:p>
    <w:p w14:paraId="5E41B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1F30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1E96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509C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A749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15F2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1950E1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A8E0B3">
      <w:pPr>
        <w:rPr>
          <w:rFonts w:hint="default" w:ascii="Times New Roman" w:hAnsi="Times New Roman" w:cs="Times New Roman"/>
        </w:rPr>
      </w:pPr>
      <w:r>
        <w:rPr>
          <w:rFonts w:hint="default" w:ascii="Times New Roman" w:hAnsi="Times New Roman" w:cs="Times New Roman"/>
        </w:rPr>
        <w:br w:type="page"/>
      </w:r>
    </w:p>
    <w:p w14:paraId="7FA61E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3BEA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8F01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9D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35B0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FD2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BC8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045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6DF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5777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C3B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80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B4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4628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014BF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510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60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967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6E84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31D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265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10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50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D63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056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63C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002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DB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CB0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DE2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376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0A6B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98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4306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C178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8EB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B8C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02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A528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EB8B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D04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8F01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9A66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2C41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9B23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CA38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D7B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C22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305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3D7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06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E56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05F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F31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5CC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9F0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574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E6D8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2870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733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AC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D940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BC7F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38F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8A7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45E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D6C9B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91B5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F250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5D9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2235C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5BBA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BB6F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B1A6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60961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ED3F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F8F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19DE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5EC4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3300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B040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CC5A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15EE7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89C5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D7D97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4808B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473B8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9D6F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F84D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61E9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CB66B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948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68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1B7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BE09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034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EC8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E57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28B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689C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80F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77C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A12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1A7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D81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2419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457D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E56E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EA57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28E64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1BD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4E4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310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0423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D75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898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A40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E33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96E2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32B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E4B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A9B9C7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5E691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883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05599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3C3DE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CC6E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A15F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EACBC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EF494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0AAE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70FA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DE7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2F77D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B3D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E9E1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DC48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117B5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C5CE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E6F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4E8E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7A7C0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18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FC2A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952D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DB1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4566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497B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63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6E7BA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0C30F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3D2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6C8D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9C1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134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DAE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D6582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DCC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C4F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FC55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63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C13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0F4E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19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F5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5020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2E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1E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2FBB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919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29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CE6B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B848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A6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6BC6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FE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F3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6C46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3C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058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A91B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D5A3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E3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2A0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A36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6CC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03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4D44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566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68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823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555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8F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FD0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920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CD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062E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7C7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2A6C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F4CE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4A6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39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05B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4E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C6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AD3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BBC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4D7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4E9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F1E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1D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91E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27D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8D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94AD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CB4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F9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A49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0384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6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048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175F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09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211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158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5F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29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4E1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33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ED3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F7B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E1C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4E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13DC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131E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1D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F53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C6AE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7B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50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D50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B6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D7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953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875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96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EEB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76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C8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CD82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217C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D3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92D8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CE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0F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0EB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01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0C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72A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C3E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5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0C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AB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25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85A0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906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5E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F00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43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1B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6F7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F54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D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551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DBD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E7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6DE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E0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85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2D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B80E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400E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6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FB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F8D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B9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CA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F54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1EA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48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76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E91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C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D3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876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34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31CD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0220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BF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5FD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66E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8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533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FD8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9B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71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05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25A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4F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461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D5B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AF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D0F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1EE0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91CB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FB1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B243E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D27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CAFB1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030B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72C9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E811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BDC7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338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9070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80E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57FD7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6E3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450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C651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0A7E84">
      <w:pPr>
        <w:rPr>
          <w:rFonts w:hint="default" w:ascii="Times New Roman" w:hAnsi="Times New Roman" w:cs="Times New Roman"/>
          <w:sz w:val="22"/>
          <w:szCs w:val="22"/>
        </w:rPr>
      </w:pPr>
    </w:p>
    <w:p w14:paraId="1F61078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6531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FGF-21 Elisa Kit</w:t>
      </w:r>
    </w:p>
    <w:p w14:paraId="7619CF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6745EF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04FD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FB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2D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429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D17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8E3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EBA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4901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9FB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B154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C5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D06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DB34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247F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34337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A2FB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8D2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E19E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637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2059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DCDA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ECF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11262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9DDD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AA796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6D2A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Fibroblast growth factor 21 is a protein that in humans is encoded by the FGF21 gene. The protein encoded by this gene is a member of the fibroblast growth factor(FGF) family. FGF family members possess broad mitogenic and cell survival activities and are involved in a variety of biological processes including embryonic development, cell growth, morphogenesis, tissue repair, tumor growth and invasion. FGF21 stimulates glucose uptake in adipocytes but not in other cell types. This effect is additive to the activity of insulin. FGF21 treatment of adipocytes is associated with phosphorylation of FRS2, a protein linking FGF receptors to the Ras/MAP kinase pathway. </w:t>
      </w:r>
    </w:p>
    <w:p w14:paraId="59230D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099E2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FC11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E5E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4A74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4D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E429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814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3FF7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B6C401E">
      <w:pPr>
        <w:rPr>
          <w:rFonts w:hint="default" w:ascii="Times New Roman" w:hAnsi="Times New Roman" w:cs="Times New Roman"/>
          <w:b/>
          <w:bCs/>
          <w:sz w:val="28"/>
          <w:szCs w:val="28"/>
        </w:rPr>
      </w:pPr>
    </w:p>
    <w:p w14:paraId="5280BDEA">
      <w:pPr>
        <w:rPr>
          <w:rFonts w:hint="default" w:ascii="Times New Roman" w:hAnsi="Times New Roman" w:cs="Times New Roman"/>
          <w:b/>
          <w:bCs/>
          <w:sz w:val="28"/>
          <w:szCs w:val="28"/>
        </w:rPr>
      </w:pPr>
    </w:p>
    <w:p w14:paraId="2E38AF74">
      <w:pPr>
        <w:rPr>
          <w:rFonts w:hint="default" w:ascii="Times New Roman" w:hAnsi="Times New Roman" w:cs="Times New Roman"/>
          <w:b/>
          <w:bCs/>
          <w:sz w:val="28"/>
          <w:szCs w:val="28"/>
        </w:rPr>
      </w:pPr>
    </w:p>
    <w:p w14:paraId="72AB2AEA">
      <w:pPr>
        <w:rPr>
          <w:rFonts w:hint="default" w:ascii="Times New Roman" w:hAnsi="Times New Roman" w:cs="Times New Roman"/>
          <w:b/>
          <w:bCs/>
          <w:sz w:val="28"/>
          <w:szCs w:val="28"/>
        </w:rPr>
      </w:pPr>
    </w:p>
    <w:p w14:paraId="0B2DA1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CEEB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FABD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A60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696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A506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CA5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719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F9B3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A3F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61DF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67A0C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669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48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4E5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5C1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1DD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0C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1A1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5C0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A4A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4C75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51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8C0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5B0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6C6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94E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2D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B88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E031B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400D4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B9A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B22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E1C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66C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D40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6C0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60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EC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10DF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6A0F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035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B4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3DB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0D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529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CC62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98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7A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C139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152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E6FD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9B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6CE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C4C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93B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80BD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C1A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4A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F584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9753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054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22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8D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60C8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9C2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E24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FDD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CA9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FB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5C0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1C0AC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EAA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9EBD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C4E6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49C47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4274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9BE3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9CF9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6401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6166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B0AC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F639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C5D1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3EA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96223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B930D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18A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4876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C44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75FF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765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2ED9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B37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40C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E4D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7E1B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3FD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5C0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B0E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1295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7BB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A702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7746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1EA6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85DBB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B35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608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BAEF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9312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B922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821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812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768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B96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D49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CDB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E28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C77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1498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F5A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0F3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9B33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F86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930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C29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108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DC0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BD3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36B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EA4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D26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CD3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1DB1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D1DE8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D962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00B5A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09B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1938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2A024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7A46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3E52A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6C7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63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D14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1E3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6D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CD15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9E62C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6F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00C3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BA71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02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E77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F876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599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C9F2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3A4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BD7D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676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5AFC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849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8E53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637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0324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6E0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B1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CEA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F5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2EC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1745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D1C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C50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26775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777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88A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0C7E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208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5F6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A396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A1A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33BC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D0B7A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689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294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A85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3FC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BDD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41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5AEB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9F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8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0B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383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C31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86D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6DD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1C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198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9D1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46D3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B05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174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837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D3B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8E7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6413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772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49FF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221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25B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4AC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ED9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836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64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4C02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1FC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A6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95D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6AA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7F6C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FC9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45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CA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AEF4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4C7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F3B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4B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9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BA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86E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27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4457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6C1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78C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439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497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17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22C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D11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E06C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8C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894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2E3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3F5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2B9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D4F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949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5AE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E5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D8F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667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2B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9C9C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09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ED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B9A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1E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4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370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29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68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23A0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5771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7A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E8A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684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DA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1B7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352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B3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F7E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2D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A5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1FB7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33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3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A44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0B2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E3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27AA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7ADD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1CC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8C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CD0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CB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6B9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477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DC2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D5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44A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47B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BED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5AA2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5704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F78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78A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D9D5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96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AAF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FB9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812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2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AE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88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4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AE2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DF30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549B8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DAB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CE7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B46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B2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ED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8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B36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300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F3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762D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D96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D2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000F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44B5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49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3B4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166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64B2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13A8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FA38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07F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CE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41B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DF1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D460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22C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1D2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6E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CC37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CC37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81EA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D66F70">
    <w:pPr>
      <w:pStyle w:val="6"/>
      <w:jc w:val="both"/>
    </w:pPr>
  </w:p>
  <w:p w14:paraId="343787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F9E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E7C2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C511B5C"/>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7732</Words>
  <Characters>12769</Characters>
  <Lines>251</Lines>
  <Paragraphs>70</Paragraphs>
  <TotalTime>2</TotalTime>
  <ScaleCrop>false</ScaleCrop>
  <LinksUpToDate>false</LinksUpToDate>
  <CharactersWithSpaces>13660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2026-07-06T08:06:56Z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