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EA491E">
      <w:pPr>
        <w:pStyle w:val="2"/>
        <w:bidi w:val="0"/>
        <w:jc w:val="center"/>
        <w:rPr>
          <w:rFonts w:hint="default" w:ascii="Times New Roman" w:hAnsi="Times New Roman" w:cs="Times New Roman"/>
          <w:b/>
          <w:bCs w:val="0"/>
          <w:sz w:val="36"/>
          <w:szCs w:val="36"/>
        </w:rPr>
      </w:pPr>
      <w:r>
        <w:rPr>
          <w:rFonts w:hint="eastAsia"/>
          <w:b/>
          <w:bCs/>
          <w:sz w:val="36"/>
          <w:szCs w:val="36"/>
        </w:rPr>
        <w:t>Human Fetuin 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DBE0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497B9C2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32FF356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F609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1AFD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0E401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2845E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54108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BEF16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94E39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717AE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C27E3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6252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1CA1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44B4ED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3D3AF1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63911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F7E30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9C97D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6D3DD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7FFB34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3A5F1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2B5C2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752F1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EA6FA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AE191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4B865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49EE0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α2 HS糖蛋白（AHSG），也称为胎球蛋白-A，是一种血浆蛋白，与磷酸钙具有高亲和力相互作用，通过这种作用可以防止异位血管钙化。AHSG多态性可归因于AHSG和磷酸盐血清水平的遗传变异，这可能会影响骨骼发育和慢性疾病，如血管钙化。</w:t>
      </w:r>
    </w:p>
    <w:p w14:paraId="017874DE">
      <w:pPr>
        <w:ind w:firstLine="441" w:firstLineChars="0"/>
        <w:rPr>
          <w:rFonts w:hint="default" w:ascii="Times New Roman" w:hAnsi="Times New Roman" w:cs="Times New Roman"/>
        </w:rPr>
      </w:pPr>
    </w:p>
    <w:p w14:paraId="4D5A45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12E8B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DFB698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62452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35F67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E25E3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C8B68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5F5461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6F370B8">
      <w:pPr>
        <w:rPr>
          <w:rFonts w:hint="default" w:ascii="Times New Roman" w:hAnsi="Times New Roman" w:cs="Times New Roman"/>
        </w:rPr>
      </w:pPr>
      <w:r>
        <w:rPr>
          <w:rFonts w:hint="default" w:ascii="Times New Roman" w:hAnsi="Times New Roman" w:cs="Times New Roman"/>
        </w:rPr>
        <w:br w:type="page"/>
      </w:r>
    </w:p>
    <w:p w14:paraId="2D0355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01EA5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15EB5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9535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B8EA1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8384E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ED43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7A0EB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CDAEE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F2DFB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79EE7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FD74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C95C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D055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B6EEF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60854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ECA8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AF4A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A7874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7573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83F0A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5B47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E9B0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8EB71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F309D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AD8D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3B28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024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85CB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335E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14EA8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61506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149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7700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16D39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A0C3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85AD7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575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6FE2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86BBC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8746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A8A70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B9192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02B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1A79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D18B9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12B7A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27DB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C49AA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0F1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2D0B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90F66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2EC7D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A0E3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E8CB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036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8788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3068F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CEF2F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31C4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4A6B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C623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33F06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B936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0E1A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C398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E2FCD5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82994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5E62E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E9C2C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B7BF6B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0F716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385A76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2865C0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D476C0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B0F19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BF7B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A3AE4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9F7F37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F46DF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F16E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A5C0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CAAD22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D987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CB52E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3A4571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5AB982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89A599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9B79D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F86AD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5D8D76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2FC0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869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116E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0D35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DBDA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87AC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B2C6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C310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AAA6F8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5CF3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A81B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A885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AD3C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3A83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23E8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2DEAC5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06197F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F48461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BD6F5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1F7B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0950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D0AF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E722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0B33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C557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B081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2C5A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3A79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55AC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CC2F2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75A4E7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91CCD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2B04F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2D58B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D0244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1EDC4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3F68E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473386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205C5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408E1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370D6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A68F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1506B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023CC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92AA9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3D6BF1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2D6601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01BC11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DC8F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F6794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D21BB8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AB8E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597A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42C1D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19D1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3371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9AC23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684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5C55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45365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8C4C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530A4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D037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D0788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B068E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05824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CC4A0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B58F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E2A4D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2D4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C46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396A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BC2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B1F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D2D50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F19B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267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C1A3F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3099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2C6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51F72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9FF4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3A1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8F42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B0DB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FAF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90865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D2B6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8F9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883EA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53FA7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1B2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1DB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EC50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6A0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A6E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D6739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FF9A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39A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29A71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3E6A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E5A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E7ABF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CE92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3E2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9F273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F3A3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FF2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64B58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81AD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6CB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E0031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D66D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927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6F590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04B8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887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6BE95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9AD0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A63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78D1E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17DC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074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DD35E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74DF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844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C0571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F9B3C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1EC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2B0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C5F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C1E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BF3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B44E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5EE1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2B6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BDE5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4F07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10E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55BD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3CA8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429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EE74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28DF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368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64AF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80558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686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AC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7F1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E86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52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B53D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2141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C7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8150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B9E7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24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5407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D272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B8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9B61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BBB8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6E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11F8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C57E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45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EE3E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00BD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87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8709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99FC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02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49EE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1163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02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E6AD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96E6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54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5AD9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B2F6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CB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DFBD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0D93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01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8714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436C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28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6D8C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5CBD3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77648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5CC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99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F51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530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CA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E70F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F7DC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AC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545A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D95B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07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BAFB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6C10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29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166F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3AE7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BB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12ED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8E7B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B40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C230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5A66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0906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BE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A929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3D50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5E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6BB2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60AB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C3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962D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4131D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F683A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59E05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8FFEB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6FE96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C9310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4A242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547BA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9F1AF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4DE49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B34E5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02ED6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03B01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37DBE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EA46D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74906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EACA9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12DD248">
      <w:pPr>
        <w:rPr>
          <w:rFonts w:hint="default" w:ascii="Times New Roman" w:hAnsi="Times New Roman" w:cs="Times New Roman"/>
          <w:sz w:val="22"/>
          <w:szCs w:val="22"/>
        </w:rPr>
      </w:pPr>
    </w:p>
    <w:p w14:paraId="55AAF77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BA8C50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Fetuin A Elisa Kit</w:t>
      </w:r>
    </w:p>
    <w:p w14:paraId="4FE447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287487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716B6B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490C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321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E403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2485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9B90B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7BC0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350CE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43A5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CE76A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F013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7A00E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541E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0F1C6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C10A4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8F24B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79BD3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DD69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4EF3F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1FE58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DD996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A9DF4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30573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8A31B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D5A83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EE8FD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Alpha2-HS glycoprotein(AHSG), also known as fetuin-A, is a plasma protein displaying high-affinity interaction with calcium phosphate, by which ectopic vascular calcification is prevented. The AHSG polymorphism is attributable to the hereditary variation of AHSG and phosphate serum levels, which may affect skeletal development and chronic disorders such as vascular calcification.</w:t>
      </w:r>
    </w:p>
    <w:p w14:paraId="74AB36E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E2C668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F99859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1223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53CF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370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9083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8CAA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72AB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4E08FE0">
      <w:pPr>
        <w:rPr>
          <w:rFonts w:hint="default" w:ascii="Times New Roman" w:hAnsi="Times New Roman" w:cs="Times New Roman"/>
          <w:b/>
          <w:bCs/>
          <w:sz w:val="28"/>
          <w:szCs w:val="28"/>
        </w:rPr>
      </w:pPr>
    </w:p>
    <w:p w14:paraId="4719E777">
      <w:pPr>
        <w:rPr>
          <w:rFonts w:hint="default" w:ascii="Times New Roman" w:hAnsi="Times New Roman" w:cs="Times New Roman"/>
          <w:b/>
          <w:bCs/>
          <w:sz w:val="28"/>
          <w:szCs w:val="28"/>
        </w:rPr>
      </w:pPr>
    </w:p>
    <w:p w14:paraId="1CE22591">
      <w:pPr>
        <w:rPr>
          <w:rFonts w:hint="default" w:ascii="Times New Roman" w:hAnsi="Times New Roman" w:cs="Times New Roman"/>
          <w:b/>
          <w:bCs/>
          <w:sz w:val="28"/>
          <w:szCs w:val="28"/>
        </w:rPr>
      </w:pPr>
    </w:p>
    <w:p w14:paraId="26F40A5F">
      <w:pPr>
        <w:rPr>
          <w:rFonts w:hint="default" w:ascii="Times New Roman" w:hAnsi="Times New Roman" w:cs="Times New Roman"/>
          <w:b/>
          <w:bCs/>
          <w:sz w:val="28"/>
          <w:szCs w:val="28"/>
        </w:rPr>
      </w:pPr>
    </w:p>
    <w:p w14:paraId="06A3E0F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C1C6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3AFD89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1BCF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FF35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09427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872F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DC9C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D8344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F591E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F945F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33FB3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FC01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62DC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8A94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66F1A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38266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39B0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A4E9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63422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4319B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26218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918F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D473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B2B6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B6B1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29A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57C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EA25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4F913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58416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D04F2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238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EF13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5EBD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77E0D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35BAA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80F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50D9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3BCDE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D66BF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76A68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4687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E4E2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C99C0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7E6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0B374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B75C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63DD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FD309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8D6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5B0F8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31E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AEB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C746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075A1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C5BED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F605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4171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214C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E4A8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487E6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07F6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AF70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9CE3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DCDE2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F8703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89DE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D118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C49D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99FB5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E311C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0CCBE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6A06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6118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E3905C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51DEF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8317D4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896C03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532ACF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7FD58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F3A6A1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2C1418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72570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5722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4468C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2F2B6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AA74B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87DB9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DBD8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7299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4B59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F564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BA80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AA7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8DBB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F636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BAFB8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4A985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F4BA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B829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3919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2427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A7C7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F4DB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24FB0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E8D8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98C40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4FA1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B22CC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8AF77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1BC49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151D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DBC9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1752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3E19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6529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C805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5723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B076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E6D2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A3AC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ED03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AD0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C266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04D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5542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402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06BB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C26C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333F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5079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487B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2B1F7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1C73F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4AEC1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49D6F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324DF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BCE452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CE2E1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BAE26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7A7E5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3BDB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BC97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E157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71FD7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9552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598A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E57EA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E048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03C6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2051F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055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A109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AA5A6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ABB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44FA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EAFB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E0B7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158C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00CD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E110E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3E9A3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D85E9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15500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1FA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E398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B014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2BB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FD89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928E5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BE5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801C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59CC0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6F2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B4C6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EB4AC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FC3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3E0F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1BB55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8FE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F3E5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34F78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B9D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45F1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6FFB9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CC9E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D4B6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BF9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75BC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B2D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9EA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A61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654D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799C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D77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FCE2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2A56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272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E6C0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0FE8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5E1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1A30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2B5C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534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D45A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912B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847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B2D8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CA1D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560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65DD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C8DC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939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41C1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C676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E07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ADFD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5E66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08E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6660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737C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533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2A57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D9E70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C36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252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76E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01A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69D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849E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8CF8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9C7FA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F7AE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5790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00FC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AC5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6695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D907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B49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1A74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B684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D16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8262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89E6E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AA3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346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1BB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3C6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E1F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CCA8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2A9D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D5D6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9D8F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C074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A48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6D60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5E54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340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7949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0DF9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CE9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B921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26E1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193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B4F5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B3ED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FA7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370D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EB78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546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D9ED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7292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006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6A14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316C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AB8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574E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151A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26F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6E75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D0B9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85F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E3C1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A38B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66A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B666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D8FA6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CCA6B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C3D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C656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49CA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56F9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78B04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1FE3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6B3B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B77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9FC5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8AE3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FD4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1793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18B4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33C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2900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8937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05D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8801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8EE2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48E06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E9F7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6D0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D51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D77E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B988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39A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2A46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1C3F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0E2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3958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88DFB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3875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95F7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4900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01BD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8814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20CE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C970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95E1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BED5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4681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CB0A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5FE0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577E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DC22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0FA5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88C1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C6D4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55D1D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055D1D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62F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B218BFF">
    <w:pPr>
      <w:pStyle w:val="6"/>
      <w:jc w:val="both"/>
    </w:pPr>
  </w:p>
  <w:p w14:paraId="7EE8C22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CCC1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84AA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6313EC1"/>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8680</Words>
  <Characters>18218</Characters>
  <Lines>251</Lines>
  <Paragraphs>70</Paragraphs>
  <TotalTime>0</TotalTime>
  <ScaleCrop>false</ScaleCrop>
  <LinksUpToDate>false</LinksUpToDate>
  <CharactersWithSpaces>20229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2026-07-06T08:01:14Z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