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E5BDB">
      <w:pPr>
        <w:pStyle w:val="2"/>
        <w:bidi w:val="0"/>
        <w:jc w:val="center"/>
        <w:rPr>
          <w:rFonts w:hint="default" w:ascii="Times New Roman" w:hAnsi="Times New Roman" w:cs="Times New Roman"/>
          <w:b/>
          <w:bCs w:val="0"/>
          <w:sz w:val="36"/>
          <w:szCs w:val="36"/>
        </w:rPr>
      </w:pPr>
      <w:r>
        <w:rPr>
          <w:rFonts w:hint="eastAsia"/>
          <w:b/>
          <w:bCs/>
          <w:sz w:val="36"/>
          <w:szCs w:val="36"/>
        </w:rPr>
        <w:t>Human SCGB1A1/uteroglobin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F57E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A362A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CD41B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DC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B77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00FB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6F7E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737E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F978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5F1B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F715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5022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F2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2E4A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1B255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28FF8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318B3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D9D66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7AF67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32046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CD562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0D6C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FFDF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0624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1045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F22E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81C5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7B8C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CGB1A1（分泌珠蛋白家族1A成员1）也称为子宫珠蛋白，是一种由SCGB1A1基因编码的蛋白质。SCGB1A1是分泌珠蛋白家族的创始成员，该家族是仅在哺乳动物中发现的小型分泌型二硫键桥联二聚体蛋白。这种蛋白在肺中的Clara细胞中特异表达。大量研究表明，UG是一种具有抗炎/免疫调节特性的多功能蛋白。它抑制可溶性磷脂酶A（2）活性，结合并可能隔离疏水配体，如孕酮、视黄醇、多氯联苯、磷脂和前列腺素。UG除了具有抗炎活性外，还具有抗凝血、抗过敏、抗肿瘤和促进胚胎生长的活性。</w:t>
      </w:r>
    </w:p>
    <w:p w14:paraId="4F36FAB5">
      <w:pPr>
        <w:ind w:firstLine="441" w:firstLineChars="0"/>
        <w:rPr>
          <w:rFonts w:hint="default" w:ascii="Times New Roman" w:hAnsi="Times New Roman" w:cs="Times New Roman"/>
        </w:rPr>
      </w:pPr>
    </w:p>
    <w:p w14:paraId="0D27E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E660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4637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4AF8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E76E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9AF3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DEF0CF">
      <w:pPr>
        <w:rPr>
          <w:rFonts w:hint="default" w:ascii="Times New Roman" w:hAnsi="Times New Roman" w:cs="Times New Roman"/>
        </w:rPr>
      </w:pPr>
      <w:r>
        <w:rPr>
          <w:rFonts w:hint="default" w:ascii="Times New Roman" w:hAnsi="Times New Roman" w:cs="Times New Roman"/>
        </w:rPr>
        <w:br w:type="page"/>
      </w:r>
    </w:p>
    <w:p w14:paraId="594C1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BA0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095A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05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13A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FD9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DE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1BD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46F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562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4AB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86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2EA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0AF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434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6B9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21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041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155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D0D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B11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C6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68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232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DE3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250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938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92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93A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903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A3A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BF5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AD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7DC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9F0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3BB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CAD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8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4435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56E8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862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79D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98F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12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A627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636E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66B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948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B01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1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0EA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0C2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6AB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69E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531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DD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62A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658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C45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E5A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D3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DA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623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023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039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CA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896B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713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9F9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A1F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0BD9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A673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13AC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C610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1502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5D8A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5371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820A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B56E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D4B5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0977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93CF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8491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2FD8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5C182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4122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BEE2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2944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818F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628D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C1C2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00E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2E0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BBE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95E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ED3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381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B36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AA1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EC59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F89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0BA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E96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BDA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9CF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59A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B25A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491C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924D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ACD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2C0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FE0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35C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2D6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610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AA2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0D3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1DF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0BB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566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4238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3E970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AAB7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6288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3FCD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953F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E89F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4762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0D29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4A3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1F5F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566C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31F6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229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DFF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FD95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E040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EE6A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37DB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A5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76E4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5A8C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BB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530E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75BC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D4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9F3C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5A86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0C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D4CC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AAC7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0E0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F1C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8EE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1CB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1D4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FB7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4C7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3E3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C48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3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9F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284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A1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CB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132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2A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B3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94C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A2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6E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B73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EB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A2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E33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55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D4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579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F0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54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E93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558A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B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1D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3F0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1F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82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F15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D0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68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7B1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F5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0A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2E2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26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F2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1C3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33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F9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D3E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8F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04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DA4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F4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37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166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9F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AA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677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BD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77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1FA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CA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2B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1F9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A4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EF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3BA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C1BF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4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25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E1C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74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95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11D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86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8DF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CEA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08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42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EB8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4B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6E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5C3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43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092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FF7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CEF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0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5D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FD1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61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01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FDB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EE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61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B69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A5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18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84D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DB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6A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04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38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68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00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2D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8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90D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97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15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EE9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14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06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446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F9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26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576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6A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F5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2C5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09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C6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75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BA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18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72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35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80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270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F9ED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F0D4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A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E709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FDC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66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39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A33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24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05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7C1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5F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56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C4C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70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4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5CA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4F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1D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E8A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D5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63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CFB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335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A7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6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25A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AF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84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261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D9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B7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3FA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364E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AF1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4F7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43C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BB9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2E6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208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AE65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4B74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7D9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D29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577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DA9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04C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B29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F11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1309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905376">
      <w:pPr>
        <w:rPr>
          <w:rFonts w:hint="default" w:ascii="Times New Roman" w:hAnsi="Times New Roman" w:cs="Times New Roman"/>
          <w:sz w:val="22"/>
          <w:szCs w:val="22"/>
        </w:rPr>
      </w:pPr>
    </w:p>
    <w:p w14:paraId="05B9799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94F8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SCGB1A1/uteroglobin Elisa Kit</w:t>
      </w:r>
    </w:p>
    <w:p w14:paraId="375204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13057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58EF5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33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B6B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CB5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6FC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F69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413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E04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2BC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953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A2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B2D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EE29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34FB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AD33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74F8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86EC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4523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184D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5125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B91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471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DB47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1AB4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F5B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3964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SCGB1A1(secretoglobin family 1A member 1) also known as Uteroglobin is a protein that in humans is encoded by the SCGB1A1 gene. SCGB1A1 is the founding member of the secretoglobin family of small, secreted, disulfide-bridged dimeric proteins found only in mammals. This protein is specifically expressed in Clara cells in the lungs. Numerous studies demonstrated that UG is a multifunctional protein with antiinflammatory/ immunomodulatory properties. It inhibits soluble phospholipase A(2) activity and binds and perhaps sequesters hydrophobic ligands such as progesterone, retinols, polychlorinated biphenyls, phospholipids, and prostaglandins. In addition to its antiinflammatory activities, UG manifests antichemotactic, antiallergic, antitumorigenic, and embryonic growth-stimulatory activities.</w:t>
      </w:r>
    </w:p>
    <w:p w14:paraId="363A76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96C3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5A1F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7BE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C95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5B0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4E6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640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E61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05D987">
      <w:pPr>
        <w:rPr>
          <w:rFonts w:hint="default" w:ascii="Times New Roman" w:hAnsi="Times New Roman" w:cs="Times New Roman"/>
          <w:b/>
          <w:bCs/>
          <w:sz w:val="28"/>
          <w:szCs w:val="28"/>
        </w:rPr>
      </w:pPr>
    </w:p>
    <w:p w14:paraId="727B7269">
      <w:pPr>
        <w:rPr>
          <w:rFonts w:hint="default" w:ascii="Times New Roman" w:hAnsi="Times New Roman" w:cs="Times New Roman"/>
          <w:b/>
          <w:bCs/>
          <w:sz w:val="28"/>
          <w:szCs w:val="28"/>
        </w:rPr>
      </w:pPr>
    </w:p>
    <w:p w14:paraId="3F3E0629">
      <w:pPr>
        <w:rPr>
          <w:rFonts w:hint="default" w:ascii="Times New Roman" w:hAnsi="Times New Roman" w:cs="Times New Roman"/>
          <w:b/>
          <w:bCs/>
          <w:sz w:val="28"/>
          <w:szCs w:val="28"/>
        </w:rPr>
      </w:pPr>
    </w:p>
    <w:p w14:paraId="3E25358C">
      <w:pPr>
        <w:rPr>
          <w:rFonts w:hint="default" w:ascii="Times New Roman" w:hAnsi="Times New Roman" w:cs="Times New Roman"/>
          <w:b/>
          <w:bCs/>
          <w:sz w:val="28"/>
          <w:szCs w:val="28"/>
        </w:rPr>
      </w:pPr>
    </w:p>
    <w:p w14:paraId="23B8EC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616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E378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E080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B7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448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11C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3D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CC4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F51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761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C54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5A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82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93A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97B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C06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3A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5C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ABC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664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36F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C0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908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53C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F0E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AC6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A1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83B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8E40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7266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30A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69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EF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D16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9F0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6C1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0E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A7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D107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228A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E50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4D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B1D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7D3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930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0BC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78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22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C83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869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40D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0B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39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428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5F3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64B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FD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66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B9C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9A8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B71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42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37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A66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943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1E8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48A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8F2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13C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070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D433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394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B5B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0DE0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E8DF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4A6E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205B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67DE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9BCE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43C9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80F2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6761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E551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DF4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13B6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28D2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B34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5961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9C6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F82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E61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B8F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284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BE7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1DA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D2E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B64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285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8EB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0D1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1FC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031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9BD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850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C0D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62D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A50E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A57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C449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216C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D41D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888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EB3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17B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7DE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9A4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842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1A5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75D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AD0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1FE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F5D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690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79E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C2B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8EA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8A1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2FF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5B9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965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2D8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CD2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BA95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FA8B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87D5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A1A8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4944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1137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E06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180F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ED8F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A62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F9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07AF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D6DF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90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36B4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A06E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97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D53B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1839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C0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9B89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54A9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B00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F00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47E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A56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3B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7F9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87D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3348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A74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4220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C25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272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5D8C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61D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B03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49C0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B7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A54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CF9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56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89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4C3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33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E3B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6FDC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3E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52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11B8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A8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338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990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348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910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5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8DD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0E0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7E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048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C70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8C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902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58C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72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42F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975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A5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6BD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CA4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B1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88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4C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E8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B1C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B62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36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9F3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7F9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37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C2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FC2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6A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FEC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9A3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A9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175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E1D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D8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E5C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97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695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B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5D4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FA5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2F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42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51B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3B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3BD1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18C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20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CE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97B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A41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73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513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05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3E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949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607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4D9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7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CED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FBB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B0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03E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0B3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FB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5A5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BE0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1E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7EA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F81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37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9A2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8C1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33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1C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6B2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99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15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D1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0E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69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87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4B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D9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809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2C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08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92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C2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F2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9C3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CF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6A7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B9F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D7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1D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E02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D4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5F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C6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FEB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3D5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5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3C6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172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16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790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5F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B6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95B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371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E8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A1F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BBF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E5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6A9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AF2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C0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9C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E20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18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4CDB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2D9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46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AD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E80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FA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39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C28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38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8B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991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AD8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3B6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C23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934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CE9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AB5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FAA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219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641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51E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18F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72A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3DA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2E8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142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3F9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691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114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DA3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7DA3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451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C84900">
    <w:pPr>
      <w:pStyle w:val="6"/>
      <w:jc w:val="both"/>
    </w:pPr>
  </w:p>
  <w:p w14:paraId="04D2549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00E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9F2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BF3592"/>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7231</Words>
  <Characters>10664</Characters>
  <Lines>251</Lines>
  <Paragraphs>70</Paragraphs>
  <TotalTime>0</TotalTime>
  <ScaleCrop>false</ScaleCrop>
  <LinksUpToDate>false</LinksUpToDate>
  <CharactersWithSpaces>11169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2026-07-03T07:22:45Z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