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8A81E">
      <w:pPr>
        <w:pStyle w:val="2"/>
        <w:bidi w:val="0"/>
        <w:jc w:val="center"/>
        <w:rPr>
          <w:rFonts w:hint="default" w:ascii="Times New Roman" w:hAnsi="Times New Roman" w:cs="Times New Roman"/>
          <w:b/>
          <w:bCs w:val="0"/>
          <w:sz w:val="36"/>
          <w:szCs w:val="36"/>
        </w:rPr>
      </w:pPr>
      <w:r>
        <w:rPr>
          <w:rFonts w:hint="eastAsia"/>
          <w:b/>
          <w:bCs/>
          <w:sz w:val="36"/>
          <w:szCs w:val="36"/>
        </w:rPr>
        <w:t>Human SDF-1α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F39A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001DD8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3610CAF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99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52CB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4A67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FB32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6E184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C1A8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ABEE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26B7A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DEA8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33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2B0E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0B20EE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81089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093E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9A4D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DBB76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234B2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5DAD4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C36C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00F88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996B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5171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8E83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A617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AC8F4B">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SDF-1 又称趋化因子 CXCL12, 是小分子的细胞因子，属于趋化因子蛋白家族。趋化因子有四个保守的半胱氨酸残基形成两对双硫键以构成趋化因子的特殊结构。第一第二半胱氨酸残基之间隔着一个介入氨基酸残基。SDF-1 有两种形式, SDF-1α/CXCL12/CXCL12a 和SDF-1α/CXCL12/CXCL12b。SDF-1α/CXCL12 的受体 CXCR4 是具有 7 次穿膜结构的 G 蛋白偶联受体。SDF-1α/CXCL12 与 CXCR4结合，刺激受体形成二聚体，激活下游信号转导分子，包括联络粘附激酶、细胞外信号调节激酶、蛋白激酶 C、JAK/Stat 和 NF- kB 转录通路。</w:t>
      </w:r>
    </w:p>
    <w:p w14:paraId="7E99A21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rPr>
      </w:pPr>
    </w:p>
    <w:p w14:paraId="334288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C816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CA384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C26B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245C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CF40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0D33EE">
      <w:pPr>
        <w:rPr>
          <w:rFonts w:hint="default" w:ascii="Times New Roman" w:hAnsi="Times New Roman" w:cs="Times New Roman"/>
        </w:rPr>
      </w:pPr>
      <w:r>
        <w:rPr>
          <w:rFonts w:hint="default" w:ascii="Times New Roman" w:hAnsi="Times New Roman" w:cs="Times New Roman"/>
        </w:rPr>
        <w:br w:type="page"/>
      </w:r>
    </w:p>
    <w:p w14:paraId="009C2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7EF8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5A41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9B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FA7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E16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36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739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8EC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625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0B1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A2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AC3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C22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74E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2CF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46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C4D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4FF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6F8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C48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B63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F8F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61F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8B8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0E8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993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93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2472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E53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EFD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55A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1D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7687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57B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6B5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25E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FC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891C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84F7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679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0F2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87A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10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22CF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5B41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449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14C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D4D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3D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A8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CCA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C70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1C1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BD7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93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D60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162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1AF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596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B7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085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9E7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6D0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CD5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A1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5BDE1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A6D0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B49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934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3741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C897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BD05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E5E5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B7E8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6416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4D9D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47D4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DAEE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C80D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83CE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F265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01FA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66F9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B8F71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CAB0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F62F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9E4A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1264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89CD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CDD2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1ED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AF0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C5B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A64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886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7AC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EF0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DEE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0A9A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800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B47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463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F42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E04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A4F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5229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8332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2A89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23F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7A1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869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6E3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07C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794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198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D57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532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E61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4EA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45C2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FFBA4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24D2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8BD8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8FC1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25D9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78E0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11B49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1D8A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45D7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A0CA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2BD3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2605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EC9B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AB6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2148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9921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D6A0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4DC22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BE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F081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5A1F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D0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6668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64DF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53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2E0E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A8E0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51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ADFB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081C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467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A2F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829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AE1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E4F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23E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242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8C2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592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A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8B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A98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28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07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B90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EB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A1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AFE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CB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B9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D68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38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64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CEEF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17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59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1E3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AD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5B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243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42D2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3D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C6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0E4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36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D7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545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B4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4B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63B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FF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E3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93E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CB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52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A2E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17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EE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841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4B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53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665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E5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55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70A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B1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88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3F1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8EAA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5BA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CD1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C12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A1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C84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85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FE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C929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D04D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2A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63E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724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6D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B08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35F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E4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B31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2EB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77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7CB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644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53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C5B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D31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E1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28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BDA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15A6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6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17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E0A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64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9B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2FA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AE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48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A60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4C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21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1B0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AC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B9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C7E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F3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BC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CDC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7E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62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90C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A1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BC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2ED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7F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2C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819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5F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7B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BD0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61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9C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818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1B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98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F43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F5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6D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FE3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D3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7E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ADE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FF19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C9B2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BA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D4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CF6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23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2A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75F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12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7C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D28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2E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36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CFB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A0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D3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BCC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4F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2D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201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CF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0C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349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1A1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76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9A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EA2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61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66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D95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9E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75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F9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0ADE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DC4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3DD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77FF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6B09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3FAC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5E36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66B6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4C9A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735D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F824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A603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D18B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6AFD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15E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8915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A0B7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DF485E">
      <w:pPr>
        <w:rPr>
          <w:rFonts w:hint="default" w:ascii="Times New Roman" w:hAnsi="Times New Roman" w:cs="Times New Roman"/>
          <w:sz w:val="22"/>
          <w:szCs w:val="22"/>
        </w:rPr>
      </w:pPr>
    </w:p>
    <w:p w14:paraId="03C08DE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15C2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SDF-1α Elisa Kit</w:t>
      </w:r>
    </w:p>
    <w:p w14:paraId="06D26D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4D1A46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4C4BB4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9C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78F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743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79F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417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304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1EA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5CB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914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A75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14C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0BAA4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ADF0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8819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2F3C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874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7964E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F17D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1128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F8B0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0C2E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6622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9B9B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F90AA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22BD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 xml:space="preserve">Human SDF-1 α/ CXCL12 introduction: SDF-1, also known as chemokine CXCL12, is a small molecule cytokine and belongs to chemokine Protein family. Chemokines have four conserved cysteine residues to form two pairs of disulfide bonds Into the special structure of chemokines. There is an intervening ammonia between the first and second cysteine residues Amino acid residues. SDF-1 has two forms, SDF-1 α/ CXCL12 / cxcl12a and SDF-1 α/ CXCL12/CXCL12b。 SDF-1 α/ The receptor CXCR4 of CXCL12 is G protein coupled receptor with 7-time transmembrane structure. SDF-1 α/ CXCL12 and CXCR4 Binding stimulates receptors to form dimers and activates downstream signal transduction molecules, including contact adhesion Kinase, extracellular signal regulated kinase, protein kinase C, JAK / stat and NF KB transcription Access. </w:t>
      </w:r>
    </w:p>
    <w:p w14:paraId="408EB1A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D38A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DDC1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404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CE8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841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2DF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2D3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416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4C1A37">
      <w:pPr>
        <w:rPr>
          <w:rFonts w:hint="default" w:ascii="Times New Roman" w:hAnsi="Times New Roman" w:cs="Times New Roman"/>
          <w:b/>
          <w:bCs/>
          <w:sz w:val="28"/>
          <w:szCs w:val="28"/>
        </w:rPr>
      </w:pPr>
    </w:p>
    <w:p w14:paraId="005F5AC7">
      <w:pPr>
        <w:rPr>
          <w:rFonts w:hint="default" w:ascii="Times New Roman" w:hAnsi="Times New Roman" w:cs="Times New Roman"/>
          <w:b/>
          <w:bCs/>
          <w:sz w:val="28"/>
          <w:szCs w:val="28"/>
        </w:rPr>
      </w:pPr>
    </w:p>
    <w:p w14:paraId="0F2E90F3">
      <w:pPr>
        <w:rPr>
          <w:rFonts w:hint="default" w:ascii="Times New Roman" w:hAnsi="Times New Roman" w:cs="Times New Roman"/>
          <w:b/>
          <w:bCs/>
          <w:sz w:val="28"/>
          <w:szCs w:val="28"/>
        </w:rPr>
      </w:pPr>
    </w:p>
    <w:p w14:paraId="1562A691">
      <w:pPr>
        <w:rPr>
          <w:rFonts w:hint="default" w:ascii="Times New Roman" w:hAnsi="Times New Roman" w:cs="Times New Roman"/>
          <w:b/>
          <w:bCs/>
          <w:sz w:val="28"/>
          <w:szCs w:val="28"/>
        </w:rPr>
      </w:pPr>
    </w:p>
    <w:p w14:paraId="020DD1E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BB6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D15B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80F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0DD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18AA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C53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70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90E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93A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F6E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AB8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50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7F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F8E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266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33E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01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17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BF5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F25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59A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77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B38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396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1D3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AA9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1F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65D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2A3D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9A0BA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82F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4C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8642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CD8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69B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130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68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B93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CD99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E7C4C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18D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64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B5DF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763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0FF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CE6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FC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BB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EB9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297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423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B5F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3D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7F4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77F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AB5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C1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AB2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0ED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995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D14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7F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1E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252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96E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3CF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7C9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784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FF0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5AC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B21F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493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CD67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AA10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5DE4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7F0E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A564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09DA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B32C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9703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3FAD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6D46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13EE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EC9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C3E8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176A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BCF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8362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D48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F0DB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7B6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C39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C24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21E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144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4F9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8F39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CB6D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2C6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604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C1F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C43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F60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97B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98E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353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A685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D10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441F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41C8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981C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625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C22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ECE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97D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047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EDD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C04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F72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67B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CAE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6ECF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2C7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02C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6BB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366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D35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C88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650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3E87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A5D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D16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A30E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1E23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93E1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F1A2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6283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759D3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A1A6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B142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ECBD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FDD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35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2716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E041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34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4DDD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670C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AC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1BF1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942A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96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F298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CDEA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680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C82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6DE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B39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3BA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615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F6E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37D8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8BD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D9DC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EDB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CBD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8364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878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D55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42B8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EF4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561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0FFE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4B0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7A7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5FCF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0AF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FAE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65D3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7AD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A35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0B1E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142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715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201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EF0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ED8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83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07F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43E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38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983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8B1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41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B56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7DA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06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63B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361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3A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4CD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1A7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45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904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5B7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BC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D36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2AC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42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810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ED2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A6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BFF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B2C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EE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B7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19A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1D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67C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A71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54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A95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B81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5D7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DD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78B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310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F3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F42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7C5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6C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325E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867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17B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EF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86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520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50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166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7EB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45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AA7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1A2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743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70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40A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59B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C4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E7E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3EF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78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3BC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5FB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C1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161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7EF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65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14C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9A8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EB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B7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303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72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0D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725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FE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F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A18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0B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FD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783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A28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6F6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291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00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B8B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827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B6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44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86C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CF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9B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171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30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324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407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3DB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D4D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C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F67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0D6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61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FA4F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C0D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E0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06B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76A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8E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E55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AA8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84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545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64A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70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996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ECA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F6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2460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FF9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5A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834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503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56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8D3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2581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7B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008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1BE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82E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78A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D0D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066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C89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40A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A51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048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E64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DF4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6B9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31C9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977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649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1E3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EAD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61B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BA1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9A9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89A9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1758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0D79E4">
    <w:pPr>
      <w:pStyle w:val="6"/>
      <w:jc w:val="both"/>
    </w:pPr>
  </w:p>
  <w:p w14:paraId="1D4229C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607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402C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1D16FF"/>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7297</Words>
  <Characters>10757</Characters>
  <Lines>251</Lines>
  <Paragraphs>70</Paragraphs>
  <TotalTime>1</TotalTime>
  <ScaleCrop>false</ScaleCrop>
  <LinksUpToDate>false</LinksUpToDate>
  <CharactersWithSpaces>11330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2026-07-03T07:23:57Z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