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9C7C11">
      <w:pPr>
        <w:pStyle w:val="2"/>
        <w:bidi w:val="0"/>
        <w:jc w:val="center"/>
        <w:rPr>
          <w:rFonts w:hint="default" w:ascii="Times New Roman" w:hAnsi="Times New Roman" w:cs="Times New Roman"/>
          <w:b/>
          <w:bCs w:val="0"/>
          <w:sz w:val="36"/>
          <w:szCs w:val="36"/>
        </w:rPr>
      </w:pPr>
      <w:r>
        <w:rPr>
          <w:rFonts w:hint="eastAsia"/>
          <w:b/>
          <w:bCs/>
          <w:sz w:val="36"/>
          <w:szCs w:val="36"/>
        </w:rPr>
        <w:t>Human RANK/TNFRSF11A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6166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67F0F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77305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2F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CDB8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EBE0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7F734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0CD9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73B4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F7DFA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85FD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F19F6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99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C38D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99AE0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2D059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0D302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BBBD5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EFD3C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DA9EC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0F548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E4822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0D7F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AAE6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A03DB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43369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D000A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32DE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核因子-κB受体激活剂（RANK），也称为TRANCE受体，是一种表达于破骨细胞表面的I型膜蛋白，通过配体结合参与破骨细胞的激活。RANK是最近被描述的TNF受体家族成员，其配体RANKL促进树突状细胞的存活和破骨细胞的分化。RANK在其细胞内结构域（残基234-616）中包含383个氨基酸，其中包含三个假定的TRAF结合结构域（称为I、II和III）。RANK通过不同的基序与各种TRAF相互作用，并通过新的TRAF6相互作用基序激活NF-κB，然后激活NIK，从而导致NF-κB激活，而RANK最有可能通过RANK中的TRAF2相互作用区激活JNK。</w:t>
      </w:r>
    </w:p>
    <w:p w14:paraId="6229DBFB">
      <w:pPr>
        <w:ind w:firstLine="441" w:firstLineChars="0"/>
        <w:rPr>
          <w:rFonts w:hint="default" w:ascii="Times New Roman" w:hAnsi="Times New Roman" w:cs="Times New Roman"/>
        </w:rPr>
      </w:pPr>
    </w:p>
    <w:p w14:paraId="230D4C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E57C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3D34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571C3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38D8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FE99F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B25D595">
      <w:pPr>
        <w:rPr>
          <w:rFonts w:hint="default" w:ascii="Times New Roman" w:hAnsi="Times New Roman" w:cs="Times New Roman"/>
        </w:rPr>
      </w:pPr>
      <w:r>
        <w:rPr>
          <w:rFonts w:hint="default" w:ascii="Times New Roman" w:hAnsi="Times New Roman" w:cs="Times New Roman"/>
        </w:rPr>
        <w:br w:type="page"/>
      </w:r>
    </w:p>
    <w:p w14:paraId="1E7608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DD6FC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C02AE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38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2FC40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E44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9F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927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322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6B8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21B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4AE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776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B8F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518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99E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8BDD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222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F4E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ABC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D59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23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62E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840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78D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BFC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865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6B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1B37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76F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492D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F86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4E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E4FA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CC6B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D68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FB6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2A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837E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8B3E9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BED3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9D6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FBC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0E3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2117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0C12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BC49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4B4B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567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A89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372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FAAA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DF6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5EF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4E7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34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0D2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9FB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D2CC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EBF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6C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2AB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002B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47A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E18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94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20E204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3431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C22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1171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A4134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D694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9E22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E208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0ECEB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3E233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DFA3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E1286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82162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D7F8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19BE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E1B4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3A33B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37DC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1124A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DD33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433C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95F3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35B0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D897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51EA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965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9B4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49F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8F6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E83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203C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B33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8EB9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3DE9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1612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6CD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3D2C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C2E1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1183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AEA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A1D5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A18AC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DD7A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E34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3FA5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205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52A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1AC5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9F75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B397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023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50E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2D7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EE0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0041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2089F7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BD31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23195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9FA4F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9586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F168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BE113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3005F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991C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2616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5285E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C260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234B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CEA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62B7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81C5A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4A12B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5640AD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88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37D90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6BA53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E45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65E9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8A15D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A80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0724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E2FA0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F8A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A180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6674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2DFC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B0E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4D9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456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E18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722A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4051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00B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9D568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960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535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E4B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58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BD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51E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73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88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D20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C4D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FA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355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041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87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C41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613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BB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FEF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5FD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04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61881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6AC6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F2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C5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B47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64A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6F3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501E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E5E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F1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9E32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409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DB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C534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B51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A9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50B4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B2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8F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D33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682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79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196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867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0B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6F3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DCE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0E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AFCD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D1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84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D621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7C65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E9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E77A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D4E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CB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4520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F42B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1BA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372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63E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85F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83A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5A7D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787C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EFF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B5F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AB5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263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748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53EF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431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7FCD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D8D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5D9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2A90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6B7FB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17B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EE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B62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65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90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03F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3FC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B8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77A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F873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2E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0E54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2609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E7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D18E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7B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CD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3FA4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F4D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4A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3EB5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DF1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FA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1B4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B67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5D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175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58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CD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2615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3CE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10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AA0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1E2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D3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7A6E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FC8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21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0EA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669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77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9E9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AEC5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B64AE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AA4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9B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75D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03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2E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B2A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357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83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9CF9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4EF2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FA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FE5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B97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DC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B2F6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1491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AF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8CD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BE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0F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2EB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3A4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ABE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DD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80B4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689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1C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969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27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D9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7A95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B1D5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3FD9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D01F5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1C44B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0CEAA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3AED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B2286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34CE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A052C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0B42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6C56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09FB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8953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CCDC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4E8C9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874E2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50D8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B52ACDF">
      <w:pPr>
        <w:rPr>
          <w:rFonts w:hint="default" w:ascii="Times New Roman" w:hAnsi="Times New Roman" w:cs="Times New Roman"/>
          <w:sz w:val="22"/>
          <w:szCs w:val="22"/>
        </w:rPr>
      </w:pPr>
    </w:p>
    <w:p w14:paraId="7CA09AD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279A9C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RANK/TNFRSF11A Elisa Kit</w:t>
      </w:r>
    </w:p>
    <w:p w14:paraId="3E1378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45A0E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0FE63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A94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95E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922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13B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619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51A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753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7BE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3F33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BB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336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F0E4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6057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0999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ACB1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7CF8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F2BB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D365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8E0E5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8265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95EB4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8A9B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5FCA2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649D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55A2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Receptor Activator of Nuclear Factor kappa B(RANK), also known as TRANCE Receptor, is a type I membrane protein that is expressed on the surface of osteoclasts and is involved in their activation upon ligand binding. RANK is a recently described TNF receptor family member, and its ligand, RANKL, promote survival of dendritic cells and differentiation of osteoclasts. RANK contains 383 amino acids in its intracellular domain(residues 234-616), which contain three putative TRAF-binding domains(termed I, II, and III). RANK interacts with various TRAFs through distinct motifs and activates NF-kappaB via a novel TRAF6 interaction motif, which then activates NIK, thus leading to NF-kappaB activation, whereas RANK most likely activates JNK through a TRAF2-interacting region in RANK.</w:t>
      </w:r>
    </w:p>
    <w:p w14:paraId="267DE93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1ECB6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CD547B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058F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16C8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972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938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B005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93C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DAD5EB5">
      <w:pPr>
        <w:rPr>
          <w:rFonts w:hint="default" w:ascii="Times New Roman" w:hAnsi="Times New Roman" w:cs="Times New Roman"/>
          <w:b/>
          <w:bCs/>
          <w:sz w:val="28"/>
          <w:szCs w:val="28"/>
        </w:rPr>
      </w:pPr>
    </w:p>
    <w:p w14:paraId="35527DB9">
      <w:pPr>
        <w:rPr>
          <w:rFonts w:hint="default" w:ascii="Times New Roman" w:hAnsi="Times New Roman" w:cs="Times New Roman"/>
          <w:b/>
          <w:bCs/>
          <w:sz w:val="28"/>
          <w:szCs w:val="28"/>
        </w:rPr>
      </w:pPr>
    </w:p>
    <w:p w14:paraId="0C17237B">
      <w:pPr>
        <w:rPr>
          <w:rFonts w:hint="default" w:ascii="Times New Roman" w:hAnsi="Times New Roman" w:cs="Times New Roman"/>
          <w:b/>
          <w:bCs/>
          <w:sz w:val="28"/>
          <w:szCs w:val="28"/>
        </w:rPr>
      </w:pPr>
    </w:p>
    <w:p w14:paraId="6DE283CC">
      <w:pPr>
        <w:rPr>
          <w:rFonts w:hint="default" w:ascii="Times New Roman" w:hAnsi="Times New Roman" w:cs="Times New Roman"/>
          <w:b/>
          <w:bCs/>
          <w:sz w:val="28"/>
          <w:szCs w:val="28"/>
        </w:rPr>
      </w:pPr>
    </w:p>
    <w:p w14:paraId="4753884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778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75102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E03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D0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CD70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7910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BD3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C01F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156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B55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12C4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9B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598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A9D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E7E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1331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3CF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66A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678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31C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D689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746C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AA98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D2C0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BF6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51C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24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C53D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44DA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E231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A31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09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777A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824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C63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891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AD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2E4A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94FB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36CD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75D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DF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ED9B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3944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498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0DA1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BFA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E60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795D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779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789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7A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1EB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FA9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4F91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0509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F04D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E36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9B89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5A71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16B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EA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0CD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18E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3F2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04BA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83E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56EE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40ED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204D0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87B2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F4CED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01F2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964E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FEF1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D545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F8F4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9A31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0AAF9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EAD43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AB7B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9A09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362A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886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5B8D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FA77E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D9C6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54D9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42F9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915B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79A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3905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A92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C06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1EC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94A4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47696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C10A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BBC4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DCBE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C693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E71A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F62E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3AA3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C091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D95A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31199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7F53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041A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CD96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BA08A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726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B45C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E45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76A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49E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C892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4D9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E759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87C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F82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9D4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5DE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949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450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124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F32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EA87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F65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822F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23B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7C82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F6CB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8953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3A013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4892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0E37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ED809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E751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E835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4FF4E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2615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BE2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C4F4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7FC4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F2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FA63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D0AB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C16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0599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0A00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31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43F9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CA008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2A5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8E6F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49CF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616C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2914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A644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45E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3F2BE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7D89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A2FA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2C1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909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2D06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088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FC8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63F0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9C6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2D62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C390D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03D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0844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F242D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105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ACEB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29F9A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75E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8E8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D1CD9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E33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CDD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C3C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0BD0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8211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9D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5CD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4B3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8EB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1BD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4E2A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884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F1E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6D57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801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54A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3F6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11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E02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A95B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CB6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614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A14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10D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AC3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4DE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2F69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71F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A67D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421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E17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E051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2540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22E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84BD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676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1D3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241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1753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7A2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0C1B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8BB8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CE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2C8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D3E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FE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B28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CA01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83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7086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3019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E9D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017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A3A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8B66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4C0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7DD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784D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7EC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1E3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91E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20A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34D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9CB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81A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7A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571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D637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68F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8FF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E74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48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C50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836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AD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054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8555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C4C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86E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4288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17D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18B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995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4F8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647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C31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1B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4AE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390C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EC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A64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796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4DA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067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74AF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3E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9BC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890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D07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C6D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CDD4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F8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4E7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004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4624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7E8E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A7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8AD5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2C55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5047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6CFC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048F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D833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7EE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A43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4172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B6E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0EE0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E55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27C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77B6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9BB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07F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9B51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09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D709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32D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EF8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039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D83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4DB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E99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B7FB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9C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FE1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A9F5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37CD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D2B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428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965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201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0A89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B86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B3A5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9B2A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5D9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791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F11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166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AF02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C0B6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B112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8E31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2"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5036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67DAE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67DAE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00B3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714D1C">
    <w:pPr>
      <w:pStyle w:val="6"/>
      <w:jc w:val="both"/>
    </w:pPr>
  </w:p>
  <w:p w14:paraId="5FF3E1F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14D6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2133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462758"/>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7196</Words>
  <Characters>10387</Characters>
  <Lines>251</Lines>
  <Paragraphs>70</Paragraphs>
  <TotalTime>4</TotalTime>
  <ScaleCrop>false</ScaleCrop>
  <LinksUpToDate>false</LinksUpToDate>
  <CharactersWithSpaces>10888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2026-07-03T07:17:32Z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