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3CC635">
      <w:pPr>
        <w:pStyle w:val="2"/>
        <w:bidi w:val="0"/>
        <w:jc w:val="center"/>
        <w:rPr>
          <w:rFonts w:hint="default" w:ascii="Times New Roman" w:hAnsi="Times New Roman" w:cs="Times New Roman"/>
          <w:b/>
          <w:bCs w:val="0"/>
          <w:sz w:val="36"/>
          <w:szCs w:val="36"/>
        </w:rPr>
      </w:pPr>
      <w:r>
        <w:rPr>
          <w:rFonts w:hint="eastAsia"/>
          <w:b/>
          <w:bCs/>
          <w:sz w:val="36"/>
          <w:szCs w:val="36"/>
        </w:rPr>
        <w:t>Human EG-VEGF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514D3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3127A40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34457E3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7AE9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639D3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2FA27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B1FFE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3DA31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38D0C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573A3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AD2DA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D7D1A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2B43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7C54F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A13BE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EEC96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D6A45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4FD18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A787C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D4E4A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3B05E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7B480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84E4A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6E70D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8464D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F2362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20FFE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0945A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EG-VEGF，内分泌腺驱动的血管内皮生长因子，是一种由PROKR1基因编码的人类蛋白质。其基因定位于1号染色体。1.4-kb的cDNA编码一种由105个氨基酸组成的蛋白质，具有明确的信号序列。据预测，成熟蛋白质含有86个氨基酸。Northern印迹分析显示，在睾丸、卵巢、肾上腺和胎盘中均有表达。EG-VEGF在诱导来源于内分泌腺的毛细血管内皮细胞增殖、迁移和开窗方面发挥了重要作用。</w:t>
      </w:r>
    </w:p>
    <w:p w14:paraId="3C88C995">
      <w:pPr>
        <w:ind w:firstLine="441" w:firstLineChars="0"/>
        <w:rPr>
          <w:rFonts w:hint="default" w:ascii="Times New Roman" w:hAnsi="Times New Roman" w:cs="Times New Roman"/>
        </w:rPr>
      </w:pPr>
    </w:p>
    <w:p w14:paraId="63EF51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D65D7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A1282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E9844E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C5A84F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24BF62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B3645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6407F1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0DFB50E">
      <w:pPr>
        <w:rPr>
          <w:rFonts w:hint="default" w:ascii="Times New Roman" w:hAnsi="Times New Roman" w:cs="Times New Roman"/>
        </w:rPr>
      </w:pPr>
      <w:r>
        <w:rPr>
          <w:rFonts w:hint="default" w:ascii="Times New Roman" w:hAnsi="Times New Roman" w:cs="Times New Roman"/>
        </w:rPr>
        <w:br w:type="page"/>
      </w:r>
    </w:p>
    <w:p w14:paraId="443424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1B9D6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F7299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D4FC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77870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E7B6D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FAB7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E377F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DE6CB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857FF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0BD5B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4A3D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E1B8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D7CCC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69B60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B9BAC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5864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6A4D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48656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4A80D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4A403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CE6D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A4CC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D7D12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EC44D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F71E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88626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F76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9E1F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749D4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BD72E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B6D86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3381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CCF3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B586E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841F9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0B56A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D0C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5C6B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260101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36542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10A67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F719A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EAA1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6669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7F4EB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2F4C8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80F0D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55CCF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A7E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957F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66DEF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88EBE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4A58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ADBDF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C4E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698C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391DA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0226C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F308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E971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2728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E0BD9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775C6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1FB75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1947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D5F6E0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7DDBA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1E2F6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C4842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204759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EBF8E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6148F0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431A3D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49B618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75CE6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8DFF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95FA6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715BBF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9AEF2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246666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5D5D3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C0F6FB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366027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5ECCB6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2051E8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ABA1DF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58913D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4383B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D0626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72A216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5BD99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1DC6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84AA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A4981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F632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52E3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0B28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1F35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31C9B3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C665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688B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0171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86C1D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B8BFE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158A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68D43D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2069EB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50E761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D8AA2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5F132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7F45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4513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D21D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E130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3F7A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B687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BA58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D2DEE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38FB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56EE2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7C56F4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F9CA0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D892E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AB3AF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70E10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707DD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DB3AE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FB91B8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34CA7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11E61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E9853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57E9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CABD4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55662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F9331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8E75FC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3977DF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1585A6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5B3A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185E4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DCDFA7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CF51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3DC11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4EEB2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E9C9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DE1C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9A034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62E3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849E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ACF60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5E2F1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5354C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ABA1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9D7DF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82D63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592BC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80653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3E01C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18F52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640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70E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0E1C8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F43C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06E3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771DC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8004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1FF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5B128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30F6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341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747AC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BE00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1084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4E33E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61B2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3318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B7DF6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DB87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B44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5ABA1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9F6A7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4AB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E93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75C56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02DB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1E6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7FAC7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471B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83E3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E92B5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0A1A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37DB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189D4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AFC1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9307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E056E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5A46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2071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DB0D9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3442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EC4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2C8E5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FFEC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033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D8FDB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86D9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D15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B413D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AD81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BD72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A3174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7822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39C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A5BB8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5BA0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5297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8A40E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290E2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956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AC16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60FC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F4ED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587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160D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688E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279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1897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EA26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324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4212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B925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EE8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4A64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3504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C3B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090A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A88D4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F78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A6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ECA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284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49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523A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D7AA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0C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EB55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CEE6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CB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F71C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50B8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F3B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F2A5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39A7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96B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D69B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3063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217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20F2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7CC9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BF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4D2C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291D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686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0D05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39F9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EC2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24AA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7FA9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F4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5221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B7B0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940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6E1A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4FBE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F9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41F3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508E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27F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8511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402DE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F0B9B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E19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E0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F36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D78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6A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CEEB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D704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8F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6C7C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F286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C37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59F8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7ABD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AA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B44A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72B0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CE9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9502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1D5C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B15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3B4B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D7AD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B3C0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1F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FD44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8C30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E7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335E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F0BB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8FC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BEB4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22DCC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5A8CC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C4C3B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964C7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6C73D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5769D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B4994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838BA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21F43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5C3DC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7D8F7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EAE30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DA6B2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83828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2E518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A04FF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8C95F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9DFAC25">
      <w:pPr>
        <w:rPr>
          <w:rFonts w:hint="default" w:ascii="Times New Roman" w:hAnsi="Times New Roman" w:cs="Times New Roman"/>
          <w:sz w:val="22"/>
          <w:szCs w:val="22"/>
        </w:rPr>
      </w:pPr>
    </w:p>
    <w:p w14:paraId="727EE74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B34F18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EG-VEGF Elisa Kit</w:t>
      </w:r>
    </w:p>
    <w:p w14:paraId="5BCFC5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696500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281EAA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BA3A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8E1AA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E7692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BD990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B6FE9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0E38F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0FDD2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F6CB5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DCBA0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F493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233F2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E5D28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C0DE5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3CC14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3A71A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C06F1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4E99F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F9CDE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5747E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A8D6D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C8998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3E55A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5BCAD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D92ED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4942E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EG-VEGF, Endocrine glandderived vascular endothelial growth factor, is a human protein encoded by by the PROKR1 gene. Its gene is mapped to chromosome 1. The 1.4-kb cDNA encodes a protein of 105 amino acids with a well defined signal sequence. The mature protein is predicted to have 86 amino acids. Northern blot analysis demonstrated expression in testis, ovary, adrenal gland, and placenta. EG-VEGF has played a vital role in inducing proliferation, migration, and fenestration in capillary endothelial cells derived from endocrine glands. </w:t>
      </w:r>
    </w:p>
    <w:p w14:paraId="60EAAEA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5C6623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5656C1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35580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4FD8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968C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FF26D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6B976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9EA5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440CF89">
      <w:pPr>
        <w:rPr>
          <w:rFonts w:hint="default" w:ascii="Times New Roman" w:hAnsi="Times New Roman" w:cs="Times New Roman"/>
          <w:b/>
          <w:bCs/>
          <w:sz w:val="28"/>
          <w:szCs w:val="28"/>
        </w:rPr>
      </w:pPr>
    </w:p>
    <w:p w14:paraId="28423A4E">
      <w:pPr>
        <w:rPr>
          <w:rFonts w:hint="default" w:ascii="Times New Roman" w:hAnsi="Times New Roman" w:cs="Times New Roman"/>
          <w:b/>
          <w:bCs/>
          <w:sz w:val="28"/>
          <w:szCs w:val="28"/>
        </w:rPr>
      </w:pPr>
    </w:p>
    <w:p w14:paraId="5672AB8B">
      <w:pPr>
        <w:rPr>
          <w:rFonts w:hint="default" w:ascii="Times New Roman" w:hAnsi="Times New Roman" w:cs="Times New Roman"/>
          <w:b/>
          <w:bCs/>
          <w:sz w:val="28"/>
          <w:szCs w:val="28"/>
        </w:rPr>
      </w:pPr>
    </w:p>
    <w:p w14:paraId="4A33AB83">
      <w:pPr>
        <w:rPr>
          <w:rFonts w:hint="default" w:ascii="Times New Roman" w:hAnsi="Times New Roman" w:cs="Times New Roman"/>
          <w:b/>
          <w:bCs/>
          <w:sz w:val="28"/>
          <w:szCs w:val="28"/>
        </w:rPr>
      </w:pPr>
    </w:p>
    <w:p w14:paraId="13F4607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911B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F067C6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A5A8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C8D7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4AF02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62BB9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DB67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847FE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C5BE8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1D13C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D4F8B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A0C2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0EBF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D69F0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05857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A2EAD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E282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3F73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49C28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386FB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A9D1B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EC3B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FAD1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66555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1BCC3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F3A67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F01A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C659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87D41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34F76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1E246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6925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C526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22931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1EAEA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1EBB0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191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6836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91531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576B1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265EA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98B4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74E2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1A0CE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0F225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82B7D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56B4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4C1C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D3560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57F98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9A8DB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B497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F734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C13E4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1684A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EB400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E55B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7483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95E0A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6C144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FE89A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B59F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9DE9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3738A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22EA9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5F448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54D4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CBEFE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FB6F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65A05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E60DC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61115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5E92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B5D46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9627E5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BF1108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6E0656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D33C58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17C4A4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1A978E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9008E2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8036A1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3FAC46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D2636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6F196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94189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640E2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2B036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C2F6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5D0C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C8F3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CC1D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F80BF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435E6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3961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2324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A2DB5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81203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5D49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3DD4A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C96C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7E073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A15A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E92D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A63B8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F3B5E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9CF9D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E9C7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1FC40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8DF36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FAA62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43020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68D1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761D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E66FE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A8A5C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8E35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B68A0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8FDEB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4841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55AE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A79B4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9FCB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79BB0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1A8B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FEA0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63D7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6C57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74B0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69CC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5477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4200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EA170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74FA5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4D6C4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A97A9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35F9F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4F823B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7C8CC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AF1C7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B925E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3AD74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06E2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620F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609E7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9EFF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2AB5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E987A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589B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1141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81C4D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BB94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284B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D570E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4676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1292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5F38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4FCB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30E3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014B9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DA6C9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05A22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085B6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57A7831">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B21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6F97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C59A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97F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C5A1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9D030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C78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31C6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72A738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03C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4208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3549A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520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208C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DB1AC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1AF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3E2C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E7DC3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49A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FC81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795DE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C45D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82B7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7C9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FE50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CB0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8AA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971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9506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C46B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33C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1D64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CEE5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C38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D16D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795B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90D7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8A70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F3D4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DD8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F9A2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1A21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124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C799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7E2B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464E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7589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A57A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6FB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D240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B8E2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345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3548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1461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FE7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6D66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ADE3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659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652F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DF84A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089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ECA4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FB1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B7C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766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F97C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C53B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EEAF3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8143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E445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8D83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679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403A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3621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21B4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ABA9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CC53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C0DD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2A91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B8A74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365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892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A95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A0C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BD6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0F05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2EAB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70A8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0F6F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A6FC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1965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F1A7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BAA9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B6D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23AC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A322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EEF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6561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C236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F82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4DD0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8BAB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B8F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3F2D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5E65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B95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F684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6161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088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6765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B023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48C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9D52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3C52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CC3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AD25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A5C7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7B6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28D9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9450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7D2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8067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3E81E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D6519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6C2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01DA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B5B8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F798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1FA39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90D4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7E43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D54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1F9C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4AB9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1A7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24ED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922D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907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65B6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C4D4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F62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D064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2409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C0523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124D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AC7B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7D0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BFAE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33CB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CAA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8E82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67B1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2BF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9571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D813A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9DF72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050B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B113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D46F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2ED7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8F59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C52A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9FAE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68F8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91B8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FBF2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B32B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9CDC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86FC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26B8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3A92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320B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D3579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3D3579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9E519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08825B6">
    <w:pPr>
      <w:pStyle w:val="6"/>
      <w:jc w:val="both"/>
    </w:pPr>
  </w:p>
  <w:p w14:paraId="3C9F314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0ACE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62F2F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DF6D4D"/>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7124</Words>
  <Characters>10149</Characters>
  <Lines>251</Lines>
  <Paragraphs>70</Paragraphs>
  <TotalTime>0</TotalTime>
  <ScaleCrop>false</ScaleCrop>
  <LinksUpToDate>false</LinksUpToDate>
  <CharactersWithSpaces>10623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2026-07-06T07:55:48Z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