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C0846">
      <w:pPr>
        <w:pStyle w:val="2"/>
        <w:bidi w:val="0"/>
        <w:jc w:val="center"/>
        <w:rPr>
          <w:rFonts w:hint="default" w:ascii="Times New Roman" w:hAnsi="Times New Roman" w:cs="Times New Roman"/>
          <w:b/>
          <w:bCs w:val="0"/>
          <w:sz w:val="36"/>
          <w:szCs w:val="36"/>
        </w:rPr>
      </w:pPr>
      <w:r>
        <w:rPr>
          <w:rFonts w:hint="eastAsia"/>
          <w:b/>
          <w:bCs/>
          <w:sz w:val="36"/>
          <w:szCs w:val="36"/>
        </w:rPr>
        <w:t>Human DCR3/TNFRSF6B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BB3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0B2B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9414F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89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D43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FD18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1B2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2697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A15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FC22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9D0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54F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2B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D24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5D9B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11DE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476F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D948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6A31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A8F10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D2C5C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B4A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A564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7AD9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9B66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84D8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8DA0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D9E9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诱饵受体3（Dcr3），也称为肿瘤坏死因子受体超家族成员6B（TNFRSF6B）、TR6和M68，是肿瘤坏死因子受体超家族的可溶性蛋白，可抑制Fas配体诱导的下垂。该基因属于肿瘤坏死因子受体超家族。它作为诱饵受体，与死亡受体竞争配体结合。据推测，编码的蛋白质在抑制FasL和光介导的细胞死亡和T细胞活化以及通过TL1A中和诱导血管生成中起调节作用。该基因在各种肿瘤（如胃肠道肿瘤）中过度表达，与其他潜在的肿瘤相关基因一起位于20号染色体上一个基因丰富的簇中。</w:t>
      </w:r>
    </w:p>
    <w:p w14:paraId="24FB12FB">
      <w:pPr>
        <w:ind w:firstLine="441" w:firstLineChars="0"/>
        <w:rPr>
          <w:rFonts w:hint="default" w:ascii="Times New Roman" w:hAnsi="Times New Roman" w:cs="Times New Roman"/>
        </w:rPr>
      </w:pPr>
    </w:p>
    <w:p w14:paraId="12E72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7F16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37D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CE5A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3A02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0A2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1B7C28">
      <w:pPr>
        <w:rPr>
          <w:rFonts w:hint="default" w:ascii="Times New Roman" w:hAnsi="Times New Roman" w:cs="Times New Roman"/>
        </w:rPr>
      </w:pPr>
      <w:r>
        <w:rPr>
          <w:rFonts w:hint="default" w:ascii="Times New Roman" w:hAnsi="Times New Roman" w:cs="Times New Roman"/>
        </w:rPr>
        <w:br w:type="page"/>
      </w:r>
    </w:p>
    <w:p w14:paraId="72291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30D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AC98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1D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468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7E5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54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303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024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34E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FCF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B0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FCF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D18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FF0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B10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B2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8B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841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77E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3E5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D1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AA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D17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055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963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DD9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11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93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3D8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2F9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8D1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6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38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34A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92B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148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A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48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847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935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C97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BF9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6A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105A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9B59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56D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BFD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05C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06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D2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FA1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AF6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982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ED7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E6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F3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6E7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B88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BF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98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BF5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9E5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FE5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8E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D6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9773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F37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D78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D25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9F53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0BEC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C059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CC4E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5130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D1B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8A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E86D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18EC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F98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8564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48F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E4B6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BE88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4D30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683C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1809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2CF0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911C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E483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680E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204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9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442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566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C5E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CC0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7B6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7E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7610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B4C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9BB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D4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80B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3F3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C6B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01CA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DA99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C9C1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1D6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A7F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1A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F35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8AF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3BF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DB4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CD0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E4C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292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80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893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829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0F1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B108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7C5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8AF4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16BD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4C01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5E57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D443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CCBE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FB2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E6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7852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559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15D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897D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F83F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40D2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C4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2A9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34B4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4F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222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9F47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62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158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A1E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8E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C0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34D1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1CE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C73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7DD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C6A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182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919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F1E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DFF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5EF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E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F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52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9E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FE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217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ED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4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E5F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95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25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15E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87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A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814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D9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38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F22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03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B2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A0A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986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8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E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33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F8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D2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1C6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BB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00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F4B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32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4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947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48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9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306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4B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44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6CB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A9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99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5DF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17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D9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D01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4A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49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34F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08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A0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260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34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94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5D5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26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C1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B11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C44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0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84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F6B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A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2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1B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2A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8B3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1E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93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E4F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3F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0F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4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A2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66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2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74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F4C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F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5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3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C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627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46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C9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5D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5A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BD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DC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8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A0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41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5E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74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48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B2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5DB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0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3E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02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08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26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6D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84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32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C6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9F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A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20B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D72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369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E4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A0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EE0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1A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1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41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8B86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7AA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D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8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43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C4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82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F9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B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4B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F6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2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DE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3D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3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9C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0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6B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276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78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B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78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D0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C7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0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06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90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6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77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CC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6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24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37D4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F15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5D8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C86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2D5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C04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2F8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723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C8A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62C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E09A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CA3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F96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A774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3F9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E06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67A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A417BE">
      <w:pPr>
        <w:rPr>
          <w:rFonts w:hint="default" w:ascii="Times New Roman" w:hAnsi="Times New Roman" w:cs="Times New Roman"/>
          <w:sz w:val="22"/>
          <w:szCs w:val="22"/>
        </w:rPr>
      </w:pPr>
    </w:p>
    <w:p w14:paraId="64FACB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E4F1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DCR3/TNFRSF6B Elisa Kit</w:t>
      </w:r>
    </w:p>
    <w:p w14:paraId="6C54E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A0BB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CCAC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38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A1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62B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F64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FDD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696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BED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57B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BDF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BF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89A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4614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3F8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4ADD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49CF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6B3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627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885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D00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BB2C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BE4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C5D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251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DBFE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721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Decoy receptor 3 (Dcr3), also known as tumor necrosis factor receptor superfamily member 6B (TNFRSF6B), TR6 and M68, is a soluble protein of the tumor necrosis factor receptor superfamily which inhibits Fas ligand-inducedapoptosis. This gene belongs to the tumor necrosis factor receptor superfamily. It acts as a decoy receptor that competes with death receptors for ligand binding. The encoded protein is postulated to play a regulatory role in suppressing FasL- and LIGHT-mediated cell death and T cell activation as well as to induce angiogenesis via neutralization of TL1A. Overexpression of this gene has been noted in various tumors e.g. gastrointestinal tract tumors, and it is located in a gene-rich cluster on chromosome 20, with other potentially tumor-related genes.</w:t>
      </w:r>
    </w:p>
    <w:p w14:paraId="43504B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9BD3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C7BA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D8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92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25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2E5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CE5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782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E33861">
      <w:pPr>
        <w:rPr>
          <w:rFonts w:hint="default" w:ascii="Times New Roman" w:hAnsi="Times New Roman" w:cs="Times New Roman"/>
          <w:b/>
          <w:bCs/>
          <w:sz w:val="28"/>
          <w:szCs w:val="28"/>
        </w:rPr>
      </w:pPr>
    </w:p>
    <w:p w14:paraId="7205D2AE">
      <w:pPr>
        <w:rPr>
          <w:rFonts w:hint="default" w:ascii="Times New Roman" w:hAnsi="Times New Roman" w:cs="Times New Roman"/>
          <w:b/>
          <w:bCs/>
          <w:sz w:val="28"/>
          <w:szCs w:val="28"/>
        </w:rPr>
      </w:pPr>
    </w:p>
    <w:p w14:paraId="7F4031AF">
      <w:pPr>
        <w:rPr>
          <w:rFonts w:hint="default" w:ascii="Times New Roman" w:hAnsi="Times New Roman" w:cs="Times New Roman"/>
          <w:b/>
          <w:bCs/>
          <w:sz w:val="28"/>
          <w:szCs w:val="28"/>
        </w:rPr>
      </w:pPr>
    </w:p>
    <w:p w14:paraId="6E7C7727">
      <w:pPr>
        <w:rPr>
          <w:rFonts w:hint="default" w:ascii="Times New Roman" w:hAnsi="Times New Roman" w:cs="Times New Roman"/>
          <w:b/>
          <w:bCs/>
          <w:sz w:val="28"/>
          <w:szCs w:val="28"/>
        </w:rPr>
      </w:pPr>
    </w:p>
    <w:p w14:paraId="423F88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4A9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CB61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BC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31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72C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C28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E5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98B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0DE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847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4A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51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4E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346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47D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239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0E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6B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D58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4BA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AB8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4B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5F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375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CF6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94D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55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9F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EFF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4E2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6CF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6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CF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B4D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DB3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C4A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D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CC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E3F1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858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D6E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AC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4FA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22D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FB3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60F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BB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17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403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996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CAA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F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1E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AFC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F6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32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FE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CA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0A8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5C1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040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7A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0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321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C5E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07F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67A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4EE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37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484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477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FC4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508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60C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764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5DE0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221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161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F89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CEE9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ACE1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8E37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F669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353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613C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7C2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9A3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1BD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49F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DDD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7F8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8BC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25D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421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A7B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F4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9FE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038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0D1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49C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680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08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F58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18E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3E4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80B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E10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81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B84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9A5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35D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AC9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F75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2B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A26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21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72F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D5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389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8C4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927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5C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E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231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12D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DE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4E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472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E51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97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D24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B43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07BF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F17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574C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591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2AF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D757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C5E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931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D1F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062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D9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047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22A3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F0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E437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4C1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E4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D3C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AE0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4E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49F0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8DE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F0D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27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D65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52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075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558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A23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038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FFF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3D0A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9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98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75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F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671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9230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2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AD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55C5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0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46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DA9F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2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1DD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D65A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C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51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953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80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41F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B43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ED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C3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D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FA8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93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E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A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01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81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D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5C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26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1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74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FD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56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EB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5D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8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13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D5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3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C05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A7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1A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CF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FB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4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F1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15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6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9BC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FB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9AE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023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6A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6D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FE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9B5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5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483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C6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1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90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FAA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8E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F8E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A7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EF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29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A6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84B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18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5F2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79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F7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C6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4D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B29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5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C2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D6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6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7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29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9F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C5F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94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A8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80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DD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A7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7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5B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76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D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2B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B4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D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09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AC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5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5D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85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07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406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A8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B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C8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C9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E5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29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78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5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70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40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8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F50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CC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C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3C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669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3BC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F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B55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DE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08B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A25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DAA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06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62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02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4B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B7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EA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20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D1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65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7F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3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C5A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6B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7FD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52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36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7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51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63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E1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59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64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C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57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E7D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81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DB5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394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45E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545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81A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377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3A2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D4D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680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63B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828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A52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9BE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A5B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72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08AA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E1E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4E1E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73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3CAB22">
    <w:pPr>
      <w:pStyle w:val="6"/>
      <w:jc w:val="both"/>
    </w:pPr>
  </w:p>
  <w:p w14:paraId="16598C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78E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E5E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144EE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9035</Words>
  <Characters>19640</Characters>
  <Lines>251</Lines>
  <Paragraphs>70</Paragraphs>
  <TotalTime>0</TotalTime>
  <ScaleCrop>false</ScaleCrop>
  <LinksUpToDate>false</LinksUpToDate>
  <CharactersWithSpaces>21903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