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0D3CC">
      <w:pPr>
        <w:pStyle w:val="2"/>
        <w:bidi w:val="0"/>
        <w:jc w:val="center"/>
        <w:rPr>
          <w:rFonts w:hint="default" w:ascii="Times New Roman" w:hAnsi="Times New Roman" w:cs="Times New Roman"/>
          <w:b/>
          <w:bCs w:val="0"/>
          <w:sz w:val="36"/>
          <w:szCs w:val="36"/>
        </w:rPr>
      </w:pPr>
      <w:r>
        <w:rPr>
          <w:rFonts w:hint="eastAsia"/>
          <w:b/>
          <w:bCs/>
          <w:sz w:val="36"/>
          <w:szCs w:val="36"/>
        </w:rPr>
        <w:t>Human CYR61/CCN1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D05D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EF353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440A7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68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4B4C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CF86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E3A3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41F1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DC95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0FC6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A2FF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8C54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98C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6368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D5E15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1567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9A6E3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D0117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3838F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09612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4F2B5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BAC2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602A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5035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1052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C375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3111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93F8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富含半胱氨酸的血管生成诱导物61（CYR61）或CCN家族成员1（CCN1）是一种由CYR61基因编码的基质细胞蛋白。该基因定位于1p22.3。CYR61能够通过与细胞表面整合素受体和硫酸乙酰肝素蛋白多糖的相互作用调节广泛的细胞活动，包括细胞粘附、迁移、增殖、分化、凋亡和衰老。在胚胎发育过程中，CYR61对心脏间隔形态发生、胎盘血管形成和血管完整性至关重要。在成年期，CYR61在炎症和组织修复中发挥重要作用，并与慢性炎症相关疾病相关，包括类风湿性关节炎、动脉粥样硬化、糖尿病相关肾病和视网膜病变，以及许多不同形式的癌症。</w:t>
      </w:r>
    </w:p>
    <w:p w14:paraId="6FA033CA">
      <w:pPr>
        <w:ind w:firstLine="441" w:firstLineChars="0"/>
        <w:rPr>
          <w:rFonts w:hint="default" w:ascii="Times New Roman" w:hAnsi="Times New Roman" w:cs="Times New Roman"/>
        </w:rPr>
      </w:pPr>
    </w:p>
    <w:p w14:paraId="3F5D8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CFC2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0135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4EAF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414F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B9203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D59394">
      <w:pPr>
        <w:rPr>
          <w:rFonts w:hint="default" w:ascii="Times New Roman" w:hAnsi="Times New Roman" w:cs="Times New Roman"/>
        </w:rPr>
      </w:pPr>
      <w:r>
        <w:rPr>
          <w:rFonts w:hint="default" w:ascii="Times New Roman" w:hAnsi="Times New Roman" w:cs="Times New Roman"/>
        </w:rPr>
        <w:br w:type="page"/>
      </w:r>
    </w:p>
    <w:p w14:paraId="48398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BDAC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ADCA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167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D60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288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BB2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681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924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05E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E56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FC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EED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B8D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36C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71D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8E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670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C75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3F8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96B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B7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472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0C3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0E8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1E7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860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E7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150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09B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130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5F5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DC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8CF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98B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F6E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296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5E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5F5A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A0E0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3A2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23B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7A3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2D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FC08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F16B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0B5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1D1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7F9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B8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7F6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BC2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06F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18D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46B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C1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E03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62B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D4C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BA1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E7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504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FB0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682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E93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BD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C012E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B6E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FF4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37B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0C86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462B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3CCC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DEEB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1F97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5422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6050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A39C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2755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77CA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8283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409D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A512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2583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C378D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29FD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B0EF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EB52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DD0E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BEA9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433E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88D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43A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46C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1B8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014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BA5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C57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A22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F20D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DF1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726E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18C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1A7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C31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7BD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79E7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73AA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758A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64F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604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286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252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791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8AD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C00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D66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D10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C6B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77C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3FA6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BCD19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BF23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B955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7021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2A35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43C5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2D4D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5C07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9E09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575E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B784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2FE1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06ED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2B3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0542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7E6B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B453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55A02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C6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2367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ECCE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E6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B50E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CC6A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D2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DB6B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79CE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E7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2A41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3B61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4FC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566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DA4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944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CDB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A9D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DD5D0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5AD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A19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9D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11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CC2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FF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01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72F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B5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41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811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47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14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D7C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DF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8E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84C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64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28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3FB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87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05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4A7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6A9C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79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FF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A96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A0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80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435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7B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8B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D83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EA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0C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B83B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E3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9F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468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90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83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89A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6A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8C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EA4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F7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07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B0D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B6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06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E7C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B7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58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9E7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51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CA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38F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A3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6B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414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0533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63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0E1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FEE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521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BF5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2BB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B81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482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BA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10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833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AA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8C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382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8B8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99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002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69C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9F7A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D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60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741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5FE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12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9B5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CF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AA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AE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C2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1E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173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B3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3A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9AC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C4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41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565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FE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90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41C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B1C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20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EF8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62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30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48F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68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99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503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AA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03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D49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5F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F0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3D0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49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E7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E23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F8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79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893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6AF7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97E6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1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2D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70F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0E9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75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4CA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29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EF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7DD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74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1D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E0C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6E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64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38A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1E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A4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571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C7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45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5B6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FC9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E6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E3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BF7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EE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3A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776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E2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A8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14F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9886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54D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FC4C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632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0C35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92D5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6AE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CEB8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021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B8C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EB11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4D3B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557F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B29B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255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C9C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C8D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04E49E">
      <w:pPr>
        <w:rPr>
          <w:rFonts w:hint="default" w:ascii="Times New Roman" w:hAnsi="Times New Roman" w:cs="Times New Roman"/>
          <w:sz w:val="22"/>
          <w:szCs w:val="22"/>
        </w:rPr>
      </w:pPr>
    </w:p>
    <w:p w14:paraId="39B9A6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DEF2B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CYR61/CCN1 Elisa Kit</w:t>
      </w:r>
    </w:p>
    <w:p w14:paraId="193C7A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EC1FE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14722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30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09A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BF3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29F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064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5B1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C77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529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C0E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4A1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9A4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024C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F346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F748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82DE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EE68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7629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79AB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B98E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E6DA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D6E6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DB0A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5211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F18F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3D50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Cysteine-rich angiogenic inducer 61(CYR61) or CCN family member 1(CCN1), is a matricellular protein that in humans is encoded by the CYR61 gene. This gene is mapped to 1p22.3. CYR61 is capable of regulating a broad range of cellular activities, including cell adhesion, migration, proliferation, differentiation, apoptosis, and senescence through interaction with cell surface integrin receptors and heparan sulfate proteoglycans. During embryonic development, CYR61 is critical for cardiac septal morphogenesis, blood vessel formation in placenta, and vascular integrity. In adulthood CYR61 plays important roles in inflammation and tissue repair, and is associated with diseases related to chronic inflammation, including rheumatoid arthritis, atherosclerosis, diabetes-related nephropathy and retinopathy, and many different forms of cancers.</w:t>
      </w:r>
    </w:p>
    <w:p w14:paraId="5AD87B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C715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638D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CE7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C0E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253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C63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AF6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AF9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469655">
      <w:pPr>
        <w:rPr>
          <w:rFonts w:hint="default" w:ascii="Times New Roman" w:hAnsi="Times New Roman" w:cs="Times New Roman"/>
          <w:b/>
          <w:bCs/>
          <w:sz w:val="28"/>
          <w:szCs w:val="28"/>
        </w:rPr>
      </w:pPr>
    </w:p>
    <w:p w14:paraId="27C7DE90">
      <w:pPr>
        <w:rPr>
          <w:rFonts w:hint="default" w:ascii="Times New Roman" w:hAnsi="Times New Roman" w:cs="Times New Roman"/>
          <w:b/>
          <w:bCs/>
          <w:sz w:val="28"/>
          <w:szCs w:val="28"/>
        </w:rPr>
      </w:pPr>
    </w:p>
    <w:p w14:paraId="442F956F">
      <w:pPr>
        <w:rPr>
          <w:rFonts w:hint="default" w:ascii="Times New Roman" w:hAnsi="Times New Roman" w:cs="Times New Roman"/>
          <w:b/>
          <w:bCs/>
          <w:sz w:val="28"/>
          <w:szCs w:val="28"/>
        </w:rPr>
      </w:pPr>
    </w:p>
    <w:p w14:paraId="0EE7745D">
      <w:pPr>
        <w:rPr>
          <w:rFonts w:hint="default" w:ascii="Times New Roman" w:hAnsi="Times New Roman" w:cs="Times New Roman"/>
          <w:b/>
          <w:bCs/>
          <w:sz w:val="28"/>
          <w:szCs w:val="28"/>
        </w:rPr>
      </w:pPr>
    </w:p>
    <w:p w14:paraId="08FDC66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5DE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3B86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813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23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74DC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512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74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454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B61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364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C15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4EA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65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549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E01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8D2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9D7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12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79D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DBE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DE9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C5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A2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CA9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1C3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F1D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92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F4B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19E5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8CA7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970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79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7A0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EC4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12D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AEA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87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C21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5862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D58D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CF5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E1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F95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C71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4E4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497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9F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01A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29B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3D8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FDD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F86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58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B67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CF5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422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91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8C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E7B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7EC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2D3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E2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8B3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91E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3DC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B13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7FF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340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A2F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135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F116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727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E89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4F59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3303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16B1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2DB1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1B0C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E467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543B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A62D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603E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2D2B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D30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2911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4086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622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54B9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EE9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A539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CFB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7C1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1F2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004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8FA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AA7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5D1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056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4FC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A5F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61E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CFB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A55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6C9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462F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090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688F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BAD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9EDC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B46A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C1C5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E09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B0D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E95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8F3F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E43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CBA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259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E5C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4C8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15C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818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DB6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ED1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0E8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E75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FE0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3EC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3ED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0F7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11B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583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22F7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3B18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86F4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95AD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A3C3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0DD55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A508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C54C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73AB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FEB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E0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B44C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EDE0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9F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37A7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CB9F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D4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A75F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704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BB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1E22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03B4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715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E52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E06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564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E4F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29E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6CD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4C20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50B1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DF77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930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5A4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D97E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061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1E0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08CA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D74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8C5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FDFF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87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41F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965E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5F1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167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556C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BD2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10C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0DB9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67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FCF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37CB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024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43E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CC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15D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62D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5C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1B2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852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4E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21D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B26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84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350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430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608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5E4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BDB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4D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360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46E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7E3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969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CC0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68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832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E37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70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24B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ADC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E54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542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3FD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BD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784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C92B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A0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419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259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F7C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2E5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C38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30C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1A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661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F25E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2F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A3DF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A37B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8CA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41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388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589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6C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053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A9DA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39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10A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5B5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495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A1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107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85C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9F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C0B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7EC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ED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615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686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A1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84F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70B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EE1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18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502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D9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05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8CA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2A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F9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DC0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20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B5F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5D3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FD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25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162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52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20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97E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FE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6A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F05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E8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DF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DB3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49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12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591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1A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42D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308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FA2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FAF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B63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287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20D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47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F085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31B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9E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62A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A9C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B5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2C7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1FC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96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94C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5D9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1E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7C7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1D3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58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5B59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B8C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34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9E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527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1E0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FD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805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E1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1C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CDA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A4C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652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C4D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468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994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BCE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4C0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F90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11B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CD4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EC6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8CD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A57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256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3FA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7F5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EFE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691E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DF1D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DF1D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DC02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7AC33A">
    <w:pPr>
      <w:pStyle w:val="6"/>
      <w:jc w:val="both"/>
    </w:pPr>
  </w:p>
  <w:p w14:paraId="489BD1A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43DB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0043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5E5FB9"/>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9054</Words>
  <Characters>19757</Characters>
  <Lines>251</Lines>
  <Paragraphs>70</Paragraphs>
  <TotalTime>0</TotalTime>
  <ScaleCrop>false</ScaleCrop>
  <LinksUpToDate>false</LinksUpToDate>
  <CharactersWithSpaces>22013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2026-07-07T01:23:59Z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