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EA67D">
      <w:pPr>
        <w:pStyle w:val="2"/>
        <w:bidi w:val="0"/>
        <w:jc w:val="center"/>
        <w:rPr>
          <w:rFonts w:hint="default" w:ascii="Times New Roman" w:hAnsi="Times New Roman" w:cs="Times New Roman"/>
          <w:b/>
          <w:bCs w:val="0"/>
          <w:sz w:val="36"/>
          <w:szCs w:val="36"/>
        </w:rPr>
      </w:pPr>
      <w:r>
        <w:rPr>
          <w:rFonts w:hint="eastAsia"/>
          <w:b/>
          <w:bCs/>
          <w:sz w:val="36"/>
          <w:szCs w:val="36"/>
        </w:rPr>
        <w:t>Human CD80/B7-1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0B2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61310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6D003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81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8F2B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B80D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060C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0ABC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C88F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8475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C673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1A7F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A5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3643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E3510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9016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49384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6C37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E3CB8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770C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D279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CE2C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9F7B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4FE6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3797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5103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263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47D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CD80（分化簇80）是在活化的B细胞和单核细胞上发现的一种分子，它提供T细胞活化和存活所必需的共刺激信号。它也被称为B7-1。B7-1的cDNA预测一种I型膜蛋白，即，一种由信号肽合成的蛋白，在跨内质膜易位时被切割。预测该蛋白含有2个结构类似于免疫球蛋白的胞外结构域，一个疏水跨膜区和一个短胞质结构域。CD80和CD86基因分别编码B7-1和B7-2，它们是在多种造血细胞类型上表达的免疫球蛋白超家族中结构相似的成员。B7-1和B7-2通过与CD28和CTLA4相互作用向T细胞提供共刺激信号。</w:t>
      </w:r>
    </w:p>
    <w:p w14:paraId="51F35C00">
      <w:pPr>
        <w:ind w:firstLine="441" w:firstLineChars="0"/>
        <w:rPr>
          <w:rFonts w:hint="default" w:ascii="Times New Roman" w:hAnsi="Times New Roman" w:cs="Times New Roman"/>
        </w:rPr>
      </w:pPr>
    </w:p>
    <w:p w14:paraId="5B8DCF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C272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1EA9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2D66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529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A823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03FB79">
      <w:pPr>
        <w:rPr>
          <w:rFonts w:hint="default" w:ascii="Times New Roman" w:hAnsi="Times New Roman" w:cs="Times New Roman"/>
        </w:rPr>
      </w:pPr>
      <w:r>
        <w:rPr>
          <w:rFonts w:hint="default" w:ascii="Times New Roman" w:hAnsi="Times New Roman" w:cs="Times New Roman"/>
        </w:rPr>
        <w:br w:type="page"/>
      </w:r>
    </w:p>
    <w:p w14:paraId="1CFCE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7DFD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2834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35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500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93C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77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831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493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BCC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F23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30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6F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41A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BD7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E37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C6A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FB7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E4C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8A6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F49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FE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8E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56C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3D2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FCE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1A4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53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4A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579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5A4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C63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60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45B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8D7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2F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A2F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5E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0F2E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0316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113A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F52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C27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E5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FBE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4B7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8D3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B8C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221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AC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7E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221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111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B23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2B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6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395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89A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4B5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546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69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926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732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988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D73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66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7542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F1B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55D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B51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52A5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C3DF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22B3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0AC9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CD7B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DE5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34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D7A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E7A5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F20E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D221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871B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B4E6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13E8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8608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C582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7095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9F11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11E9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E46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851C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44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2C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07A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0D8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3F6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E6E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78E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202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AE44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A1C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B2A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0C8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F2D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6CE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C6B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B579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84C7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31D0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016D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49E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53D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366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9F4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44D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ABD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D0A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144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0DB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E5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FA32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5EB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F82D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B76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178A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A7B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EC45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58F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11AF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041C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F17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E11B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4F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272E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1BB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F11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982B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9A01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A938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DF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631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D792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27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2ABE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8CC7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C5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EFB0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D8B2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B1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A206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70ED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1B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864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9F9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F11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8AC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34B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6F3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AD2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BFA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A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69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667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1F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2B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98B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2E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0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52F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A6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E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565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44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5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9F3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69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EA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86E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F2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7C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A67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C4AF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E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CB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000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49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99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245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79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A4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16D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5F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96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5C0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8F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41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01F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69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5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D1B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C7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F6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459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21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7A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66E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A67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4D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C86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6A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BC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C18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B8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81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6A2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65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5E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A4C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B2C9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D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59B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A6B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D0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F1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8E0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F4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1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65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A5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FB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2E2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94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7F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22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3C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B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9E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24D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0F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64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26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A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F9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54A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B7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6A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CE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F7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52C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F3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3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1DD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04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C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1E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D8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56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B0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66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C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1F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3D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1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B2E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49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2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62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0F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92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541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39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06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3AF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7B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D7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178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28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93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0F4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0DA7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A166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6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56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5B9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CB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EA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A82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42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4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60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D8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1B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96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5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745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B5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78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A92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45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0F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BC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A64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D3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3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E5E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71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C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79F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7C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A3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B01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05AC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4CD0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D73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6A5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78D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C2D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369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73F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2EC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1E6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5B2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A8B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ADB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1C8A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F27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2BD7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A26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1FF100">
      <w:pPr>
        <w:rPr>
          <w:rFonts w:hint="default" w:ascii="Times New Roman" w:hAnsi="Times New Roman" w:cs="Times New Roman"/>
          <w:sz w:val="22"/>
          <w:szCs w:val="22"/>
        </w:rPr>
      </w:pPr>
    </w:p>
    <w:p w14:paraId="492FEA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0C17C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CD80/B7-1 Elisa Kit</w:t>
      </w:r>
    </w:p>
    <w:p w14:paraId="20610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73AA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DFD8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67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0D7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697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765E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85C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7F8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0FA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DB4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FC6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A1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6CF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42C5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67CF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DDE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CC8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05B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1F44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A116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178E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F279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24B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EE4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2C6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FD8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2371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CD80(Cluster of Differentiation 80) is a molecule found on activated B cells and monocytes which provides a costimulatory signal necessary for T cell activation and survival. It is also known as B7-1. The cDNA for B7-1 predicts a type I membrane protein, i.e., one synthesized with a signal peptide that is cleaved upon translocation across the endoplasmic membrane. The protein is predicted to contain 2 extracellular domains structurally similar to those of Ig, a hydrophobic transmembrane region, and a short cytoplasmic domain. The CD80 and CD86 genes encode B7-1 and B7-2, respectively, which are structurally similar members of the immunoglobulin superfamily expressed on a variety of hematopoietic cell types. B7-1 and B7-2 provide a costimulatory signal to T cells by interacting with CD28 and CTLA4.</w:t>
      </w:r>
    </w:p>
    <w:p w14:paraId="1EB5A9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C678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2758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C33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41D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7B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360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F8D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981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87FCB8">
      <w:pPr>
        <w:rPr>
          <w:rFonts w:hint="default" w:ascii="Times New Roman" w:hAnsi="Times New Roman" w:cs="Times New Roman"/>
          <w:b/>
          <w:bCs/>
          <w:sz w:val="28"/>
          <w:szCs w:val="28"/>
        </w:rPr>
      </w:pPr>
    </w:p>
    <w:p w14:paraId="022EA402">
      <w:pPr>
        <w:rPr>
          <w:rFonts w:hint="default" w:ascii="Times New Roman" w:hAnsi="Times New Roman" w:cs="Times New Roman"/>
          <w:b/>
          <w:bCs/>
          <w:sz w:val="28"/>
          <w:szCs w:val="28"/>
        </w:rPr>
      </w:pPr>
    </w:p>
    <w:p w14:paraId="3EF44E0A">
      <w:pPr>
        <w:rPr>
          <w:rFonts w:hint="default" w:ascii="Times New Roman" w:hAnsi="Times New Roman" w:cs="Times New Roman"/>
          <w:b/>
          <w:bCs/>
          <w:sz w:val="28"/>
          <w:szCs w:val="28"/>
        </w:rPr>
      </w:pPr>
    </w:p>
    <w:p w14:paraId="4673FCFF">
      <w:pPr>
        <w:rPr>
          <w:rFonts w:hint="default" w:ascii="Times New Roman" w:hAnsi="Times New Roman" w:cs="Times New Roman"/>
          <w:b/>
          <w:bCs/>
          <w:sz w:val="28"/>
          <w:szCs w:val="28"/>
        </w:rPr>
      </w:pPr>
    </w:p>
    <w:p w14:paraId="62D99C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DAB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A3F0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7A5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70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585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8F2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5B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D07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B1D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0860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E42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8D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E79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6F6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985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E3A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01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4D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A13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FBB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84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088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81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99E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41D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2CC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CE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465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FED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263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CD5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19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D3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DF0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157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B28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49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87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B23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E75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95A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42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5F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3FB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54E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1E5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87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7F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2A3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8FF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5EC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D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F5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5B9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276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FC9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69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04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05B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0B4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089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34D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FC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AC3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E50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7CD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3F1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0B8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692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B67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1A50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BEA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08B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A3CA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E778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FA4D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46ED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B9C1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9630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82AB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3601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B620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4247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E2C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9FF9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6333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5AC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DFA4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C98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554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D39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A93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BA7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430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871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301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BE2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748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41E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98B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72B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E75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03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919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29D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300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77E9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279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071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F79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A5BE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B99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03B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20D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DEC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0F5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203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E18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EC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201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0F3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C7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3E4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25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37C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299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AA8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33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1D4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C23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0D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13F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980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0803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751B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09FD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C040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7F12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5AED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A9C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04F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0EB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D3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DBE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02F0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6B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12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DF9A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89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AF1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44B1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24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D438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9E4A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F2F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6AF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71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90E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ABF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5B4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C43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49C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55B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7927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61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A46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33B4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F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B5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09F5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46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53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DDBA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CE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74D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8AE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32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8AC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005A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0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D5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E5AC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7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722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071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B16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493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1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78BB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0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FD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C9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B08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4B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41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41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6F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D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04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00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64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02B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1C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0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977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F1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7A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02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F3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CB5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947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D4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05C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0C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E57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D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B2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F7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68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A2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3A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CA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078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361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F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717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61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D4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6CE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BD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3B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BE5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D2C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6C0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AC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AB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7D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49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97B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83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F4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DCE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91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F1D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2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4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3DC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3C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9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9A1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9F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75C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12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F5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5B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A37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24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C8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92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8A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6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F8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0C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E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FDA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F5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FE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AA9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C6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F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8BD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80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E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AC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58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2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03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29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9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DC4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8E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14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B54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3D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67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F4D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FF5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033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5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DB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B5D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C5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B35E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EF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17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4BB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BD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37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C6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1C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C7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280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8F2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28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68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12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D5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9C5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B0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C6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D2E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62D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96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39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824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6C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C4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95D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C0D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11A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DBB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F16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C85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9E2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6B9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12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79A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225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37B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E27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0BD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1627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2546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D9B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205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87C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899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5899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07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2BC425">
    <w:pPr>
      <w:pStyle w:val="6"/>
      <w:jc w:val="both"/>
    </w:pPr>
  </w:p>
  <w:p w14:paraId="14F759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A283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882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7E47C5"/>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9051</Words>
  <Characters>19706</Characters>
  <Lines>251</Lines>
  <Paragraphs>70</Paragraphs>
  <TotalTime>0</TotalTime>
  <ScaleCrop>false</ScaleCrop>
  <LinksUpToDate>false</LinksUpToDate>
  <CharactersWithSpaces>21978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