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A063BC">
      <w:pPr>
        <w:pStyle w:val="2"/>
        <w:bidi w:val="0"/>
        <w:jc w:val="center"/>
        <w:rPr>
          <w:rFonts w:hint="default" w:ascii="Times New Roman" w:hAnsi="Times New Roman" w:cs="Times New Roman"/>
          <w:b/>
          <w:bCs w:val="0"/>
          <w:sz w:val="36"/>
          <w:szCs w:val="36"/>
        </w:rPr>
      </w:pPr>
      <w:r>
        <w:rPr>
          <w:rFonts w:hint="eastAsia"/>
          <w:b/>
          <w:bCs/>
          <w:sz w:val="36"/>
          <w:szCs w:val="36"/>
        </w:rPr>
        <w:t>Human CD27/TNFRSF7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6E814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70508CC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35C8769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E403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2F03D7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152EE3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7659B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62FDC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9C56F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BEE08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B7FA3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5849F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792E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7A61E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5D198A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79420B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5246D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14CF0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EA7F94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C80F9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7FF6E9F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98D2C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3090CA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15572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D2495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393396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264AD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02D39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27抗原，也称为CD27或TNFRSF7，是一种肿瘤坏死因子受体。该基因定位于12p13.31。该基因编码的蛋白质是TNF受体超家族的成员。这种受体是产生和长期维持T细胞免疫所必需的。它与配体CD70结合，在调节B细胞活化和免疫球蛋白合成中起关键作用。该受体转导导致NF-κB和MAPK8/JNK激活的信号。衔接蛋白TRAF2和TRAF5已被证明介导该受体的信号传导过程。CD27结合蛋白（SIVA）是一种促凋亡蛋白，可与该受体结合，被认为在该受体诱导的细胞凋亡中起重要作用。</w:t>
      </w:r>
    </w:p>
    <w:p w14:paraId="5726A701">
      <w:pPr>
        <w:ind w:firstLine="441" w:firstLineChars="0"/>
        <w:rPr>
          <w:rFonts w:hint="default" w:ascii="Times New Roman" w:hAnsi="Times New Roman" w:cs="Times New Roman"/>
        </w:rPr>
      </w:pPr>
    </w:p>
    <w:p w14:paraId="020D78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4531B1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DA0F56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A0F20A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B7BE05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97369D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D7163B5">
      <w:pPr>
        <w:rPr>
          <w:rFonts w:hint="default" w:ascii="Times New Roman" w:hAnsi="Times New Roman" w:cs="Times New Roman"/>
        </w:rPr>
      </w:pPr>
      <w:r>
        <w:rPr>
          <w:rFonts w:hint="default" w:ascii="Times New Roman" w:hAnsi="Times New Roman" w:cs="Times New Roman"/>
        </w:rPr>
        <w:br w:type="page"/>
      </w:r>
    </w:p>
    <w:p w14:paraId="0D86CB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5E60F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F71D1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D77C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4F695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61D92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4A82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95746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D9572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31757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D6709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B611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F1841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A028E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6AB02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3A838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893F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F490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AE87D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A92F6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1F20B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5ACB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0B81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AACA9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C08F6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8856C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F2A72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27B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3D0B4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4649E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05749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79E53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04C6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69A2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ED7B9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425C1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769C1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C4A1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4601D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ABF8CC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4436E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F481C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46EB3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683C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11FD8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5FB49E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71435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B6A3A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871C5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5F1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2A89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2E1B2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65E6A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B2F6B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956FA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954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2B74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0606E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78CD7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4F62D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78EB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9E96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42405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97DF9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A7909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BAFB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1CCF47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EB54B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D3556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FCA06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1374F1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B06D82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164BBB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D4BFC1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92281B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D60C4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6B5F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F33553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313F2A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02C6CC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103959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4C75EA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C59397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4A1DDB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679621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BDA817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F00FA3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1A44CD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AED482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1060A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57E49C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0FE8B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3357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24EAA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64D7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0C25D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E10E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49D3C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AFC4C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238881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78433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DEBBC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90BDA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862F1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4740B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F1534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04666C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ABDD86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B8AFF1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3D37B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A7DD0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4D414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622D2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0C508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1BCD4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9AB33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09323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2219D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7CF66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E8237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C42066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9F6EE9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B77D42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D3CEB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7856A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3194E8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B7A6E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A4AD35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743850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67CDF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E6803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09B44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F22E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031BA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437E9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9A97A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FA76F5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B7D7D8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44A247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10CE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70CC9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571D1F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9E0D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E318C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C328BC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F3F9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8F0C1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6F028D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D1BC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2EEA6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D127B1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F9669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D1C78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49C6C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8237A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E82BE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072F3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0EB14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22711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A6C64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973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D8A5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C6234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E69E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B89C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5D374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8411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797A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413B2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DA3D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EE4F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7903C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FB99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0F56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7BC4A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0D20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2C0D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07A11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9FDA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FF03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86E41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26ABC6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EC1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0650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FBF48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38C4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8935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5F7BA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7B8A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C598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659A8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42F1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A2CE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11E90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C9C7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A072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33D43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D7AC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1073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0C245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D74E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676F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211A1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333B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1F03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BC6D2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87C1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DA46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ACB93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956D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ECCB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D7ED1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3238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6980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E344E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AFCB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C7B1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DAA36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892CCC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BBE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32BB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D83C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FD4B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CA6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6132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A07B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C31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15F0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37B0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4E5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1AA9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44A9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A9F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4516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DAAE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983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9963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91F62B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BFB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781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C5E9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3416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3FC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AF7C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6777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80A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8553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66F2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285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551B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C84D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811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DACC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EC77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2BC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A731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35C2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50B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B11C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C612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92E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0292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A13C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9FB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6868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42E9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59B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9CCA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0353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DAB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1A56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0640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02E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5F85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B9C9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A6D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9419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4AA7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485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E753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947AA5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2C447E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B44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70D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796E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833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A2D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41FF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A2FC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9E7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C168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B6BB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0ED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DCC5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31D2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86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7950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394D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D7E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B563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F787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346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BC68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5B44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2F48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8BF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4548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6306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F0A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98D2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1A2F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AA2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12AC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0E42C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D9DC3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6724A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F2C3D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EEA9B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CA31C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2252C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72002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EF62B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B897D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BB045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0E72D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0C25F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7B6D4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C85E5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53E62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024A0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EC86E5D">
      <w:pPr>
        <w:rPr>
          <w:rFonts w:hint="default" w:ascii="Times New Roman" w:hAnsi="Times New Roman" w:cs="Times New Roman"/>
          <w:sz w:val="22"/>
          <w:szCs w:val="22"/>
        </w:rPr>
      </w:pPr>
    </w:p>
    <w:p w14:paraId="76F3089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DD50FA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CD27/TNFRSF7 Elisa Kit</w:t>
      </w:r>
    </w:p>
    <w:p w14:paraId="479AFF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5AC037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28EC7D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BD10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CD83B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00CCB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621D4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3EAD5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A346A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A1F9E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89E4C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0CAB9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9EBF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B621C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2EFEBC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106A1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485FF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BC7D1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34570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4AE0AA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5C8250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E4BE8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0AFA4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098F2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2CC02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8C629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4BD88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A2CAF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CD27 antigen, also called CD27 or TNFRSF7 is a tumor necrosis factor receptor. This gene is mapped to 12p13.31. The protein encoded by this gene is a member of the TNF-receptor superfamily. This receptor is required for generation and long-term maintenance of T cell immunity. It binds to ligand CD70, and plays a key role in regulating B-cell activation and immunoglobulin synthesis. This receptor transduces signals that lead to the activation of NF-kappaB and MAPK8/JNK. Adaptor proteins TRAF2 and TRAF5 have been shown to mediate the signaling process of this receptor. CD27-binding protein(SIVA), a proapoptotic protein, can bind to this receptor and is thought to play an important role in the apoptosis induced by this receptor.</w:t>
      </w:r>
    </w:p>
    <w:p w14:paraId="16884F2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042DCD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D6F64F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08E6C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50B42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CD72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CE049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B839A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C33BB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5C9E0C7">
      <w:pPr>
        <w:rPr>
          <w:rFonts w:hint="default" w:ascii="Times New Roman" w:hAnsi="Times New Roman" w:cs="Times New Roman"/>
          <w:b/>
          <w:bCs/>
          <w:sz w:val="28"/>
          <w:szCs w:val="28"/>
        </w:rPr>
      </w:pPr>
    </w:p>
    <w:p w14:paraId="71ADB6FF">
      <w:pPr>
        <w:rPr>
          <w:rFonts w:hint="default" w:ascii="Times New Roman" w:hAnsi="Times New Roman" w:cs="Times New Roman"/>
          <w:b/>
          <w:bCs/>
          <w:sz w:val="28"/>
          <w:szCs w:val="28"/>
        </w:rPr>
      </w:pPr>
    </w:p>
    <w:p w14:paraId="48AF0030">
      <w:pPr>
        <w:rPr>
          <w:rFonts w:hint="default" w:ascii="Times New Roman" w:hAnsi="Times New Roman" w:cs="Times New Roman"/>
          <w:b/>
          <w:bCs/>
          <w:sz w:val="28"/>
          <w:szCs w:val="28"/>
        </w:rPr>
      </w:pPr>
    </w:p>
    <w:p w14:paraId="55BF23A3">
      <w:pPr>
        <w:rPr>
          <w:rFonts w:hint="default" w:ascii="Times New Roman" w:hAnsi="Times New Roman" w:cs="Times New Roman"/>
          <w:b/>
          <w:bCs/>
          <w:sz w:val="28"/>
          <w:szCs w:val="28"/>
        </w:rPr>
      </w:pPr>
    </w:p>
    <w:p w14:paraId="18F4FE1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65AC8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E5E0FC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5A227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E052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CC271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4596D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186E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029A4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6D812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D1F4D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8EED7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7E84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CF36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4DFBA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5E187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E7F07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C348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5D03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0FC11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EB23B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420C3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9621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43A0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BDBC7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0FC5D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AF9A8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9A3C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3AF9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01874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FFAB9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EFE05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96AE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F46E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F993D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958DC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555FD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6BC6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0652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D7D96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46E2C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314C1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A4FD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226E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126D8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64905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7EB51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EEB3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886E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22D78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017E2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3AE38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4D06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5936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5A16C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E65F0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0F208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6995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F7FB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77C92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3963F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0D1AF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06BF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524F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60BFF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B1C5A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B7120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42B32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ED67B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6C3B4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38289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F5EA7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B0D22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9C761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16A5E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E93A16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222F89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747897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B490D1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9A412D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D3A49A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4759DD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106F69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4C988F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3F7FA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5DBE7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ABE956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C3990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EE456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86364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4357B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6A3BD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091F5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AA977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76570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6C281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672C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47CD0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C9285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548FC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4CDE4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F5932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9E1F2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CA3D1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3A47F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87DB3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BEBDB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82702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7D5E8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1426E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BEDDB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E49D5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256E6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AF17B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577F8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47C7D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743A6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AE807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23FE5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CBCCD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5BA7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4752F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104CF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8BFB6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D2664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3899C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D59D1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DFBD5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200D3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EFD6D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7B94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B8400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AE5F5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33BDF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9706C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8A5B3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49E00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423497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3AC71B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8A79D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1EC1B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69F18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54E2A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F78A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E301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2245D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F4CC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EE27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EAD66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6A54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F3853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7002E0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9DCC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BD7789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C8795E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ED02B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C9FA4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3AF95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1680A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69A74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85220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3AB5C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4572D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66477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D54F0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F91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9413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73339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47E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CAAB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CBFD55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800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94CA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F5AF2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D61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0FB1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E0D5E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5EA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A32D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F078FF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4BC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8DFE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01C25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6E1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A010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031F0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96763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8EB8D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5B4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5444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A4B8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107B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F3E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53C4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6709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888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7595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0D50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F30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C3C7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71D8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0FD7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D1EB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921F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644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2F78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615F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2FF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93B2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E2D8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42CF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D192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03B5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E77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BDC0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4D20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E1D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DA0B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49E4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0261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39A5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FA3D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BFC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EE86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73CD7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654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F555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DC8E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37C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66D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B00C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D2BE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55390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C968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0BD1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8FCD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4E4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C187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09EA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5AA4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4E5D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8547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C169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98C7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9E4EE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458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0BFF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8877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9D9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237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2D75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B43B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5AE9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5F4E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ED77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E1B5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9DE3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0F65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EAC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96D4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AE37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172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2A11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1D0D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0A9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EB8B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77C1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3FC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A768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2627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350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B8A6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06F4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15A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389B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13EA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EF2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5FC5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E561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FD4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C786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9776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418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01AE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813E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911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3694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54D40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8BAE2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D43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2092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6F9F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4983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7D7D6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17CA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47D6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5ED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8B7A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7022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75C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00D8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5BEE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EC65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BA63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887B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DA1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724E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892B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E979F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1BE0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2159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458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0D9C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AD43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C7B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C9E7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21DC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46D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0F6B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E4335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A93F3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AC51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A874D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B9857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84CE0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4E4D5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88698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0A8B9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C9D49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88D64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87669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F3C6A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BEC71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066F9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AA27D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B017A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77D88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B519C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3B519C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C2DA2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9C79316">
    <w:pPr>
      <w:pStyle w:val="6"/>
      <w:jc w:val="both"/>
    </w:pPr>
  </w:p>
  <w:p w14:paraId="7154AD5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963F0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89803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8FF0783"/>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8788</Words>
  <Characters>18466</Characters>
  <Lines>251</Lines>
  <Paragraphs>70</Paragraphs>
  <TotalTime>0</TotalTime>
  <ScaleCrop>false</ScaleCrop>
  <LinksUpToDate>false</LinksUpToDate>
  <CharactersWithSpaces>20498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2026-07-07T00:43:43Z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