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4CF7F">
      <w:pPr>
        <w:pStyle w:val="2"/>
        <w:bidi w:val="0"/>
        <w:jc w:val="center"/>
        <w:rPr>
          <w:rFonts w:hint="default" w:ascii="Times New Roman" w:hAnsi="Times New Roman" w:cs="Times New Roman"/>
          <w:b/>
          <w:bCs w:val="0"/>
          <w:sz w:val="36"/>
          <w:szCs w:val="36"/>
        </w:rPr>
      </w:pPr>
      <w:r>
        <w:rPr>
          <w:rFonts w:hint="eastAsia"/>
          <w:b/>
          <w:bCs/>
          <w:sz w:val="36"/>
          <w:szCs w:val="36"/>
        </w:rPr>
        <w:t>Human CCL18/PARC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F85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CA27C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B3F3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6A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028C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7BB6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D52F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C80F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7B0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E860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096C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62A1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01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80F7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180E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87FA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79156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329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A67A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0352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6F800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D14B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D986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8554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7646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B8FB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D574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8569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18（CCL18）是属于CC趋化因子家族的一种小细胞因子，以前称为PARC（肺和活化调节趋化因子）。CCL18在氨基酸序列上与CCL3约60%相同。它在肺中高水平表达，在某些淋巴组织（如淋巴结）中低水平表达，对活化的T细胞和未活化的淋巴细胞具有趋化作用。此外，CCL18还可招募Th2细胞和嗜碱性粒细胞，可能在过敏性哮喘中起主导作用。</w:t>
      </w:r>
    </w:p>
    <w:p w14:paraId="45D5ACD9">
      <w:pPr>
        <w:ind w:firstLine="441" w:firstLineChars="0"/>
        <w:rPr>
          <w:rFonts w:hint="default" w:ascii="Times New Roman" w:hAnsi="Times New Roman" w:cs="Times New Roman"/>
        </w:rPr>
      </w:pPr>
    </w:p>
    <w:p w14:paraId="43FF1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2CD8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29C7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1A50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C6FF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8893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A26B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7C29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55B4E9">
      <w:pPr>
        <w:rPr>
          <w:rFonts w:hint="default" w:ascii="Times New Roman" w:hAnsi="Times New Roman" w:cs="Times New Roman"/>
        </w:rPr>
      </w:pPr>
      <w:r>
        <w:rPr>
          <w:rFonts w:hint="default" w:ascii="Times New Roman" w:hAnsi="Times New Roman" w:cs="Times New Roman"/>
        </w:rPr>
        <w:br w:type="page"/>
      </w:r>
    </w:p>
    <w:p w14:paraId="410AF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896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E75E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3C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451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B0C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2E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CC7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0BC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487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354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6B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519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885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B55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C92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50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51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814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D67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07E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72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40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D08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FD0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6B9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5C9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C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B5C9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161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C23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45F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E3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36E2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B29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6B6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06F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AA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866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8D20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7D5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BDE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801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F1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EF6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08C5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F98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049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96D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C1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39D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E83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380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BC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5D7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A1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37B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DE4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F97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097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73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4CE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DE4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799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6FB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A0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DA20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E20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799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0E5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5FB5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343B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6DF1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DBBF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41E0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0C24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FC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AD52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7088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6721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6E76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C91A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767F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08C3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1528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062C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6217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FA0C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7C8F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26DC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448E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D7E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FA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BD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272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893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2C2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99E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75E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A84C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735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F3D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96E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F51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7EB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AB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E6FE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96EF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2C74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7AB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48E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A50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7F2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27F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79B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E47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F0E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521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F81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B57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BD89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9E6EF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DC2A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31A8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2E2D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DD5F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C157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9F9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EAE5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FA70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A3B3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07D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7E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8481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F39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27A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7FDA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3A99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5BBA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03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7F61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434B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D9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AA9D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F619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AE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41AC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2046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45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B622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E8AA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DB6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399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96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0FA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42E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4DC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24D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1EB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30C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5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1B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F34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4C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7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0E1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45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C3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471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DD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95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6DD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6C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A6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28A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EA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1F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5A6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7A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ED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C67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B9B5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4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68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7CC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CE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4C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3EB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CE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4F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C97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FC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9E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26F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F7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3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0DD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48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0F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137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8D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6A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3B4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F3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29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4D9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9B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B9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387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55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2D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5B7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00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22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54B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99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FC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56B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CEA4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A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F3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468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30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D04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65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B1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5E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9CF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94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DEE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881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27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E7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59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6F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6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9F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50DD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7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4A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B7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FF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4C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0F3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92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02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66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98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54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8E8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01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3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39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1B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9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1E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D9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6E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59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08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9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60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92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B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BC7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01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BE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67E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8D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C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EA7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1F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9F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D6F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63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68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E54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83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2C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78D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BA5D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E9B4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26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34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93B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EC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61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55E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41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DC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36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7A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B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31E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2D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37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78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89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1F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6DD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9F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11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3F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4D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FF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B4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424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C8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11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D5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F8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3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1C4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463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6EA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B3A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2DC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1D4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CAE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BEB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51D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39C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27C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96A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C31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80C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E39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F76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0BB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5BE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B23D4D">
      <w:pPr>
        <w:rPr>
          <w:rFonts w:hint="default" w:ascii="Times New Roman" w:hAnsi="Times New Roman" w:cs="Times New Roman"/>
          <w:sz w:val="22"/>
          <w:szCs w:val="22"/>
        </w:rPr>
      </w:pPr>
    </w:p>
    <w:p w14:paraId="6C282B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F923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CCL18/PARC Elisa Kit</w:t>
      </w:r>
    </w:p>
    <w:p w14:paraId="5A1CA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DABB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961C4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9F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798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91F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8BA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8D8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365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C4F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159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BBF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41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54E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CFD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56FA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B44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CA0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B954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55DF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2E83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B5F6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E624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A674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5627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78AB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14F0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16B7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18(CCL18) is a small cytokine belonging to the CC chemokine family that was previously called PARC(pulmonary and activation-regulated chemokine). CCL18 is approximately 60% identical in amino acid sequence to CCL3. It is expressed at high levels in lung and at lower levels in certain lymphoid tissues, such as the lymph nodes, and is chemotactic for activated T cells and nonactivated lymphocytes. Beside, CCL18 recruits Th2 cells and basophils and may play a predominant role in allergic asthma.</w:t>
      </w:r>
    </w:p>
    <w:p w14:paraId="24D6A0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D47A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0719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BC9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3DE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7C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F17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EF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350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D3F161">
      <w:pPr>
        <w:rPr>
          <w:rFonts w:hint="default" w:ascii="Times New Roman" w:hAnsi="Times New Roman" w:cs="Times New Roman"/>
          <w:b/>
          <w:bCs/>
          <w:sz w:val="28"/>
          <w:szCs w:val="28"/>
        </w:rPr>
      </w:pPr>
    </w:p>
    <w:p w14:paraId="5C6870C2">
      <w:pPr>
        <w:rPr>
          <w:rFonts w:hint="default" w:ascii="Times New Roman" w:hAnsi="Times New Roman" w:cs="Times New Roman"/>
          <w:b/>
          <w:bCs/>
          <w:sz w:val="28"/>
          <w:szCs w:val="28"/>
        </w:rPr>
      </w:pPr>
    </w:p>
    <w:p w14:paraId="0040A15A">
      <w:pPr>
        <w:rPr>
          <w:rFonts w:hint="default" w:ascii="Times New Roman" w:hAnsi="Times New Roman" w:cs="Times New Roman"/>
          <w:b/>
          <w:bCs/>
          <w:sz w:val="28"/>
          <w:szCs w:val="28"/>
        </w:rPr>
      </w:pPr>
    </w:p>
    <w:p w14:paraId="0401F2D3">
      <w:pPr>
        <w:rPr>
          <w:rFonts w:hint="default" w:ascii="Times New Roman" w:hAnsi="Times New Roman" w:cs="Times New Roman"/>
          <w:b/>
          <w:bCs/>
          <w:sz w:val="28"/>
          <w:szCs w:val="28"/>
        </w:rPr>
      </w:pPr>
    </w:p>
    <w:p w14:paraId="38F979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3FF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03B9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1AA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F2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4909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B91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CC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BEB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69C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F7F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277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48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DC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749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12F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10D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DA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BA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766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1C6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D31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9A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2C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771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6D6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4A7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9B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86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3189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90FA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9D4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65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CE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D29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9D4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29B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F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2F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1753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36D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0D2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4B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C9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C24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83F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760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CD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23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D7E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446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9B1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DC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31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E79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D28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967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E6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80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F08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1CE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6CB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6A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6A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A5A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0DF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A9C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22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BCA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017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A91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7E97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933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148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CC3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32F6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1B69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9EA6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E87E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15AF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BF0D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6E01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09E5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A602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4A1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1A8D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3018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87C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C2A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30B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72F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B89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155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B31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462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A3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20F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021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471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B5C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7E2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FF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DBF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BF3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E88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45D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C94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42F6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B8A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C5C6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D85B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3BE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A5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1D9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BE4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50F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B10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0B5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3D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DED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694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070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51D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4CA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C15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D88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572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1DC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72E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B75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D69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795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78D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B5E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F420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75D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7D2D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3355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33C6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511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ECB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7A6F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732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01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839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AE0F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AD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6BF7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1F9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A0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8A64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4EB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2E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64E7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C48B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276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336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E3D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EEC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6C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E8F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312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616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ABD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8392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D0A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6E3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6E1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5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A3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618A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0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5E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33FC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D4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25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11E4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EF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D6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D44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B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FB4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FED3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650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970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535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EDD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186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F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14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5F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7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8B2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2A6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CF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17F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06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29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D81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0C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9B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C95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28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5F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462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661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F1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948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88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7EB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8E3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8E9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F5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97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C5E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CB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C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118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85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88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432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9F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E5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26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F2B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9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E4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75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CE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23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E77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DF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543C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2B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544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78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97C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52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C8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B41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A0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99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98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B4F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199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9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7C4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D4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2B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1B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42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6E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FC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021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B8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16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A36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2E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4B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130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10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9F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568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C8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8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70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29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3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49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35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9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CA7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E3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D7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25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5F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5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612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25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C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88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BE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37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A9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1B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8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273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80F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629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6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E4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34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A0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1C2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04D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E4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0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AE1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F4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041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8C0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BD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76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14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99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FD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5D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F5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3F4C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827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FC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88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FE8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A6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0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AC3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E9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B9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1BA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F27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08D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AC7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E4A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1FC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E74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19E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6C8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68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9D5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A20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BE6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FD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89A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9B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0DC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E2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DA7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106A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106A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B29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B7EA7E">
    <w:pPr>
      <w:pStyle w:val="6"/>
      <w:jc w:val="both"/>
    </w:pPr>
  </w:p>
  <w:p w14:paraId="7D337F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D7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A72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E25EBB"/>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7105</Words>
  <Characters>10036</Characters>
  <Lines>251</Lines>
  <Paragraphs>70</Paragraphs>
  <TotalTime>1</TotalTime>
  <ScaleCrop>false</ScaleCrop>
  <LinksUpToDate>false</LinksUpToDate>
  <CharactersWithSpaces>10502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