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3C219">
      <w:pPr>
        <w:pStyle w:val="2"/>
        <w:bidi w:val="0"/>
        <w:jc w:val="center"/>
        <w:rPr>
          <w:rFonts w:hint="default" w:ascii="Times New Roman" w:hAnsi="Times New Roman" w:cs="Times New Roman"/>
          <w:b/>
          <w:bCs w:val="0"/>
          <w:sz w:val="36"/>
          <w:szCs w:val="36"/>
        </w:rPr>
      </w:pPr>
      <w:r>
        <w:rPr>
          <w:rFonts w:hint="eastAsia"/>
          <w:b/>
          <w:bCs/>
          <w:sz w:val="36"/>
          <w:szCs w:val="36"/>
        </w:rPr>
        <w:t>Human BMP-10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49EA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25F691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080B39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3197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97C8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2A12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5084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E46E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2CE3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D40C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6E2A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2295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03C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A56C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DB47B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73D5C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FEA4B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A682C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7506B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4D9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9E595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6542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EA3C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A52B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FB12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82BE7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D1F22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D756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BMPs）构成结构相关信号蛋白TGF-β超家族中的一个亚家族。该基因定位于2p13.3。这个超家族的成员广泛分布于全身，在出生前和出生后的生活中都参与不同的生理过程。BMP-10通过刺激和维持心肌细胞增殖，在胚胎心脏发育中起着重要作用。它可以通过各种受体复合体发出信号，这些受体复合体通常包含BMPR-1A、BMPR-1B、ALK1、ALK3或ALK6。BMP-10与其特定受体的相互作用可诱导SMAD转录因子（包括SMAD1、SMAD5或SMAD8）磷酸化启动的信号传导，但也可诱导SMAD非依赖性过程。BMP-10在结构上与BMP-9相关，两者都能抑制内皮细胞的增殖和迁移。</w:t>
      </w:r>
    </w:p>
    <w:p w14:paraId="19A7D0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bookmarkStart w:id="0" w:name="_GoBack"/>
      <w:bookmarkEnd w:id="0"/>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CF44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35F1C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5BC6A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EF1B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6E5EE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237BBA">
      <w:pPr>
        <w:rPr>
          <w:rFonts w:hint="default" w:ascii="Times New Roman" w:hAnsi="Times New Roman" w:cs="Times New Roman"/>
        </w:rPr>
      </w:pPr>
    </w:p>
    <w:p w14:paraId="1BEDB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366B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AE35C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24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069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A6914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ADDD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FA76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16D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4467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61BA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1F37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029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3416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2FE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7C35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047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20B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DFA1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6EEC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AF7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76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A4A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386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6FFC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B5E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023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12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21F0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59BE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642E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1390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717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A0AB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15A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B97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0E4A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9C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408A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BBA0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79A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79A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DF7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02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624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10FE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68AC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C2E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5DC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869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62F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185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0B0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DF2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843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D1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092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F91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64C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70B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9A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D02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0F8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69B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EEEF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20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77FFE4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DB74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763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C8E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B3CD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80461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A59FB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A044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3AC19E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16DB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84AF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6F2DD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8B47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8868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1EAD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BE44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BD7D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3E43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861C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C4663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3752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230A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9AD1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875E4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1AF3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D4B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E45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08D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4D5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6F2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891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1FD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46B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49C3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B3A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3C6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3B3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B7D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A3C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E6EC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E986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96C5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20D4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74D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7D3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9F7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3C6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F69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3DE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F682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74F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58E1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3E8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95C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5836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C55A04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D63F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9584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38C3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ED09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FD2CE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2181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CED5E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BDA8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57CF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1A05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1105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9ACC5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C77B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1521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26046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1966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F8FDC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554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DC33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A498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1F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BFC4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128B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D8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E396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6E372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8E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1B6D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D4345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24F4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F43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8B5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DE3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221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A8A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5C39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2F8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A5F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76F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71E4E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0BDF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9F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D05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A69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1F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44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411F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76B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56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582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970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40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C210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455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08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F88E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92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C0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27D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C86B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7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AD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5FE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4F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74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9AD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A77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E0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8EE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6B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5C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42E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05EE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2D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8E0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133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BB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39E4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83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95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A81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7E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FF6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66B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D2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BD5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89E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9F9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64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2ED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F3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F5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0EC2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D291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26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C20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424D8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2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C27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7A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DC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67F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6F51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3EA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00D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408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AC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F0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E4A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CB8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5E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397C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47B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3DB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4C36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EF3C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4B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48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EEC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6A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A5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C17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65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82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96DC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7D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90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852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C83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8D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F6F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A1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B6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A95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E7B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03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871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C1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87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FF3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68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AF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AB3C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0C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97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ED6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83A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EA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2BE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2C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71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3CE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7C4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16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1E4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B5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A3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53A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BD59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DCD6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25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69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B79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958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D6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713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50E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92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A88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BA5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BE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9F93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1D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CF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E14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20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11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ADB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24D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9ED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1EE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C88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37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B4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921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83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F0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E0C5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6AF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EF5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B0B0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EC56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21F3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E82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9826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0E9E1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EF884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F9A8E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088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218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9982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E941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280C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D2D5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149AC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77CE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103E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88AD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BBA3B6">
      <w:pPr>
        <w:rPr>
          <w:rFonts w:hint="default" w:ascii="Times New Roman" w:hAnsi="Times New Roman" w:cs="Times New Roman"/>
          <w:sz w:val="22"/>
          <w:szCs w:val="22"/>
        </w:rPr>
      </w:pPr>
    </w:p>
    <w:p w14:paraId="43CCD14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93763A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BMP-10 Elisa Kit</w:t>
      </w:r>
    </w:p>
    <w:p w14:paraId="44CD0C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39C7EB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0A3CC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E9B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32E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C7E2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8F5A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D046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500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82D3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D71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E20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F70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7B05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E311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7F3C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1A62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315B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E28B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5234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8D8D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31F8C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07E5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C8A4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1E5A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DE72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01FD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75DB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Bone morphogenetic proteins (BMPs) constitute a subfamily within the TGF-β superfamily of structurally related signaling proteins. This gene is mapped to 2p13.3. Members of this superfamily are widely distributed throughout the body and are involved in diverse physiological processes during both pre- and postnatal life.  BMP-10 plays a crucial role in the development of the embryonic heart by acting to stimulate and maintain cardiomyocyte proliferation.  It can signal through various receptor complexes usually containing BMPR-1A, BMPR-1B, ALK1, ALK3, or ALK6. The interaction of BMP-10 with its specific receptors can induce signaling initiated by the phosphorylation of SMAD transcription factors, including SMAD1, SMAD5, or SMAD8, but can also induce SMAD independent processes.  BMP-10 is structurally related to BMP-9, and both can inhibit endothelial cell proliferation and migration. </w:t>
      </w:r>
    </w:p>
    <w:p w14:paraId="63D815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35AD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8401E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D04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E92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EFE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928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CB9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A485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5F9BB5">
      <w:pPr>
        <w:rPr>
          <w:rFonts w:hint="default" w:ascii="Times New Roman" w:hAnsi="Times New Roman" w:cs="Times New Roman"/>
          <w:b/>
          <w:bCs/>
          <w:sz w:val="28"/>
          <w:szCs w:val="28"/>
        </w:rPr>
      </w:pPr>
    </w:p>
    <w:p w14:paraId="71B80940">
      <w:pPr>
        <w:rPr>
          <w:rFonts w:hint="default" w:ascii="Times New Roman" w:hAnsi="Times New Roman" w:cs="Times New Roman"/>
          <w:b/>
          <w:bCs/>
          <w:sz w:val="28"/>
          <w:szCs w:val="28"/>
        </w:rPr>
      </w:pPr>
    </w:p>
    <w:p w14:paraId="236EFB08">
      <w:pPr>
        <w:rPr>
          <w:rFonts w:hint="default" w:ascii="Times New Roman" w:hAnsi="Times New Roman" w:cs="Times New Roman"/>
          <w:b/>
          <w:bCs/>
          <w:sz w:val="28"/>
          <w:szCs w:val="28"/>
        </w:rPr>
      </w:pPr>
    </w:p>
    <w:p w14:paraId="3F13B632">
      <w:pPr>
        <w:rPr>
          <w:rFonts w:hint="default" w:ascii="Times New Roman" w:hAnsi="Times New Roman" w:cs="Times New Roman"/>
          <w:b/>
          <w:bCs/>
          <w:sz w:val="28"/>
          <w:szCs w:val="28"/>
        </w:rPr>
      </w:pPr>
    </w:p>
    <w:p w14:paraId="3BF1412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A2E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90DC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8E8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41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EFF1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EB4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8A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99EF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C5D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75A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239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54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27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8DC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701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6F13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E0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94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471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FFF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36F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334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E230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F80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EF4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E96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58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835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8E1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89819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658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A0A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93F8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B10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030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BE17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C8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C90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5ED0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771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F40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52BA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4A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CFF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96A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382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E4D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1E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9AB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B128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A135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79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E03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02A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C746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D07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C5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593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5D3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1465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22C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2C7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43B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E59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3358D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DC26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457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D80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913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BB7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DC41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67CC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38A1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96BD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C0A3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279C16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00286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2B51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6856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A3407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18CC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3C40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9725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E94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877A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E2BF1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8F81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9A57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B7F8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535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A7D3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D34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0FF9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667E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4C9D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F82C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473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24CA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09A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E22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7DCA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295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086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8E40E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AEA1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856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D249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18E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B2BF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93DB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DA99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B1C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3CBA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721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97B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2F1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7BB8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A72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3BB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5D6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6B0F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DDF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B92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2525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2F5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8A1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15C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E64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6AE1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22E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F4B1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D9DE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1C88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850F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A388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EFF39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2E6A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E3782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112B6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C3EF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B5F6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8DE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FA2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43C8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20FA9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A0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BFC0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31D30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418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88B6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3C087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13C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6B2E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3DFB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911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966D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14ED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3A12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BDF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F968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F24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C56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0B3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212E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139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A16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4E29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B91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4D6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406D4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AF0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125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C07E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619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91C2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45A6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56D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8A5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F77BB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2EF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01DC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B0FF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6B8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0743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FAC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144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ECB6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0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7CC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A40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91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6A1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FB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0C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008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C5F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280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259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E38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3FD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92A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EC1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C03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C05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041D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B05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1B8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D38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1F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82C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5A5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7FE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515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73AC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0FC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F73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AB1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D837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F76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FF4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A39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525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924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4F3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18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F28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820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66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EBC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F90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8D3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5B5F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4DE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8A7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9561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9CA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2B7E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526E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5375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CDA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2B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F9D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75A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4AD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BC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371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6A6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88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1FB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AA0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BD1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F42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AB8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C2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7A3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DA2A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D4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4E9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3EF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26D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19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CAF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BAA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EA4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5BE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6A03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78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007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61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7A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49E1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6E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21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EAD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07BE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BC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11A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CAA7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8DC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D32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0D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555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C33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C18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141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DD5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5D2F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020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5C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36B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035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49F3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5E39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790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38F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914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B8D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88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6B9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43A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B24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FDE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0311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581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B19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489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0F6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AFC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BA6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8D0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FDF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B240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385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039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86A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E7E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9D0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B98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311A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973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B24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B49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4CD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B39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767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9C7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5F7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770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5F9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CEE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1A0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4F4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21D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504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7E4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EB2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A039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A0394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2CE3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9703E51">
    <w:pPr>
      <w:pStyle w:val="6"/>
      <w:jc w:val="both"/>
    </w:pPr>
  </w:p>
  <w:p w14:paraId="5EDC86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D7C7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FCB1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5258A6"/>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395AE3"/>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29</Pages>
  <Words>7047</Words>
  <Characters>9562</Characters>
  <Lines>251</Lines>
  <Paragraphs>70</Paragraphs>
  <TotalTime>1</TotalTime>
  <ScaleCrop>false</ScaleCrop>
  <LinksUpToDate>false</LinksUpToDate>
  <CharactersWithSpaces>9909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2026-06-18T09:22:59Z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