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C0F3B">
      <w:pPr>
        <w:pStyle w:val="2"/>
        <w:bidi w:val="0"/>
        <w:jc w:val="center"/>
        <w:rPr>
          <w:rFonts w:hint="default" w:ascii="Times New Roman" w:hAnsi="Times New Roman" w:cs="Times New Roman"/>
          <w:b/>
          <w:bCs w:val="0"/>
          <w:sz w:val="36"/>
          <w:szCs w:val="36"/>
        </w:rPr>
      </w:pPr>
      <w:r>
        <w:rPr>
          <w:rFonts w:hint="eastAsia"/>
          <w:b/>
          <w:bCs/>
          <w:sz w:val="36"/>
          <w:szCs w:val="36"/>
        </w:rPr>
        <w:t>Human ALDH4A1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069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C68C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47F03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10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DBE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1A23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40E6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2B9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11A1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5275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1AFD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7CF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18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7750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4D33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43D0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E3FED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6770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8599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A0184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BF529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6EFD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CE2D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09CB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A52A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506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7A17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C0D5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LDH4A1（乙醛脱氢酶4家族成员A1）是一个蛋白质编码基因。与ALDH4A1相关的疾病包括高脯氨酸血症、Ii型和高脯氨酸血症。其相关途径包括脯氨酸分解代谢和L-瓜氨酸代谢的超级通路。与该基因相关的基因本体（GO）注释包括相同的蛋白质结合和电子转移活性。该基因的一个重要的同源序列是ALDH2。</w:t>
      </w:r>
    </w:p>
    <w:p w14:paraId="7E160BED">
      <w:pPr>
        <w:ind w:firstLine="441" w:firstLineChars="0"/>
        <w:rPr>
          <w:rFonts w:hint="default" w:ascii="Times New Roman" w:hAnsi="Times New Roman" w:cs="Times New Roman"/>
        </w:rPr>
      </w:pPr>
    </w:p>
    <w:p w14:paraId="6E833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AA01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0E91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0BAA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4A33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D6D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B250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722D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EA88B1">
      <w:pPr>
        <w:rPr>
          <w:rFonts w:hint="default" w:ascii="Times New Roman" w:hAnsi="Times New Roman" w:cs="Times New Roman"/>
        </w:rPr>
      </w:pPr>
      <w:r>
        <w:rPr>
          <w:rFonts w:hint="default" w:ascii="Times New Roman" w:hAnsi="Times New Roman" w:cs="Times New Roman"/>
        </w:rPr>
        <w:br w:type="page"/>
      </w:r>
    </w:p>
    <w:p w14:paraId="338A3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21E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084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F9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E98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D85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01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76B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AA9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90C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ED1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61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4E1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FD3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2EA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882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01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1DA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EF5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46F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25F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C3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27D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463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D6B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CDD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2D0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A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9E49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49C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55E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5D5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80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66D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783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7B9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14D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D4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1EF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1DCE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642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4F4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F3D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09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845B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E987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FF2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3F0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6D6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D3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B2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869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E20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B61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2DC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7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AD6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90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B44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FFC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7A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43F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39D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22D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4FA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D3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D7E8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777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534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96E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7521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3F3A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2717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ADF5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E5A3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366A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5A7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8AA3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E06D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98E7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353C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E7BC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44D3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F004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2F50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DF9F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4AD1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C739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A0E6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059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EE02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9EA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85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8FB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63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733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BA1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59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057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BB0E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B29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678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0E1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5C4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656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E05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BAC0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F3EA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6FB7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9EB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D52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314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F0F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F16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11A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814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971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712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B0D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C47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D1FE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7EC9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F300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C174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5DFA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99F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CE1F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2ED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BF91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6F5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A43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C2EC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FE5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7796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C0A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6AF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6008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B110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E438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A4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FDF6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C555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C2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0C6A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5233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9E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3868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69B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3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6428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4FE4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6A8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FB5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D6A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767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2FD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FFB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92E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BBA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D6B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D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2E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793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DE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B1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73C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FF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AB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3DB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AA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E5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2B0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CC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A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145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B2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73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D56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94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A6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8AB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A2B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4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3C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ACA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B7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2E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9C4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80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14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F19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30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D2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751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13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95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8C6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FC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F1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D0E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6B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9C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066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C5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B5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B61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51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BE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297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C3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E6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E78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6D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D8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FF0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4F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C8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5C7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A5E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7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5A2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94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EE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CA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C4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B2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E7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00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CB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E8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DD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81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6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2B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AA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59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BFD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5AC0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0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03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4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32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F5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C30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14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3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AA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D6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48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317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36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0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9A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A9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10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2C8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73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2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B9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51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EE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DBE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11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D7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181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F7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3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AF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EA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96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DA1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F9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9A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5D8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E7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F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8BC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AE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4A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3FA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662B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F810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9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C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23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43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C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867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9E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B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FF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CD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E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99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48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1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74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0C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83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FA8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C0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6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5D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CD2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39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0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0EE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E4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5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59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05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6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03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263C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12E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EBF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A9B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19B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D8A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566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751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51A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335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688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A4B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EA6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11E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71D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F41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FF7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063F69">
      <w:pPr>
        <w:rPr>
          <w:rFonts w:hint="default" w:ascii="Times New Roman" w:hAnsi="Times New Roman" w:cs="Times New Roman"/>
          <w:sz w:val="22"/>
          <w:szCs w:val="22"/>
        </w:rPr>
      </w:pPr>
    </w:p>
    <w:p w14:paraId="7C8423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F530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ALDH4A1 Elisa Kit</w:t>
      </w:r>
    </w:p>
    <w:p w14:paraId="3E7D8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AAD3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B2CB2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6F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9C6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B05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011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808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E6A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87F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AE2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0CC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58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133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35C9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814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135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F51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0D1F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FFFC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1C5D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902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AE2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10C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CC0E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0A1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736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181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ALDH4A1 (Aldehyde Dehydrogenase 4 Family Member A1) is a Protein Coding gene. Diseases associated with ALDH4A1 include Hyperprolinemia, Type Ii and Hyperprolinemia. Among its related pathways are Proline catabolism and superpathway of L-citrulline metabolism. Gene Ontology (GO) annotations related to this gene include identical protein binding and electron transfer activity. An important paralog of this gene is ALDH2.</w:t>
      </w:r>
    </w:p>
    <w:p w14:paraId="1E43E6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EC9A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FC5C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CF1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FEB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5E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AA4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821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87D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71F191">
      <w:pPr>
        <w:rPr>
          <w:rFonts w:hint="default" w:ascii="Times New Roman" w:hAnsi="Times New Roman" w:cs="Times New Roman"/>
          <w:b/>
          <w:bCs/>
          <w:sz w:val="28"/>
          <w:szCs w:val="28"/>
        </w:rPr>
      </w:pPr>
    </w:p>
    <w:p w14:paraId="2BD36C7D">
      <w:pPr>
        <w:rPr>
          <w:rFonts w:hint="default" w:ascii="Times New Roman" w:hAnsi="Times New Roman" w:cs="Times New Roman"/>
          <w:b/>
          <w:bCs/>
          <w:sz w:val="28"/>
          <w:szCs w:val="28"/>
        </w:rPr>
      </w:pPr>
    </w:p>
    <w:p w14:paraId="7A2291ED">
      <w:pPr>
        <w:rPr>
          <w:rFonts w:hint="default" w:ascii="Times New Roman" w:hAnsi="Times New Roman" w:cs="Times New Roman"/>
          <w:b/>
          <w:bCs/>
          <w:sz w:val="28"/>
          <w:szCs w:val="28"/>
        </w:rPr>
      </w:pPr>
    </w:p>
    <w:p w14:paraId="2D215E4C">
      <w:pPr>
        <w:rPr>
          <w:rFonts w:hint="default" w:ascii="Times New Roman" w:hAnsi="Times New Roman" w:cs="Times New Roman"/>
          <w:b/>
          <w:bCs/>
          <w:sz w:val="28"/>
          <w:szCs w:val="28"/>
        </w:rPr>
      </w:pPr>
    </w:p>
    <w:p w14:paraId="68835E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792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B21A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66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6C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EAC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86A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F8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D45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E3F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E20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543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3F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A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D67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D84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5BA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FB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30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05A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298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B09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C3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29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4CE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50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DE3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3F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835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555B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9CE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B0B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61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B4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64A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00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12B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4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59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05E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C6E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07A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CB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A8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0A5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3EC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D4F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8D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D4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2FF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4F3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B8B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1F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63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D40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64D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0F5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C3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4A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90E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CAF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EF1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86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BD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E81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6B0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918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C43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1FA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1F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680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768F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317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E36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0D9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9131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2C5F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561F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142E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5035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167E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170B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1371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5D92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DFE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F670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E905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7DA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D8E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F4C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A8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F6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396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60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C9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2DE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61C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1AA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910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2D3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F1C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FCE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7B2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B55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02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A6A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62B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766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06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940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F989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DE8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306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6AD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952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CC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A67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5DA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249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1E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A0A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196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81D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A1B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B8D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465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A44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CA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3B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333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FFF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54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D26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9520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EB96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B9BF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21DC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6A7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EB26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518E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D2E6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05A3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58E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3B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BE8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F0C3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4C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8208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DE37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AE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D24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DE76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94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BE62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6CBF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2D5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DB0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7EB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2B9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35D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E92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442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8DB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E18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6CF1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3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4B2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01FC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5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2CD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1BA6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AF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575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7869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A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DF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46A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B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0B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BD95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547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BA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20C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B0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E0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0E8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7B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F5E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A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130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26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0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40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E47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35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D22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C2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EB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4C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6BA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B6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7A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7EA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5F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F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87B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7B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7C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DA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7A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F9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F8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5E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C4E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26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E7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77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3D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8A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3C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97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AE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2FD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4E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AA2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85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ED7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B75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F3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7C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836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02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025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73B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5D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E6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FBB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51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FA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8F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D6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CD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5E0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FB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568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A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9EF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8D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C9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16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40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5C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F1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D7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02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66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4C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CE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CB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8C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15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3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2A1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88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A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B48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43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2A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1E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74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0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04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F3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13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28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AE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AD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30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2B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D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8C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B2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59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5D5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7C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7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89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6F8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984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0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9D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0C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5E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CAF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E1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1E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F3C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36E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34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EF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15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D0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33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E8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E8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F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4A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71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C5A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40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67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2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071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3D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41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22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1A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63C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7AE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304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03C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9C5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01A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17C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430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E0B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D14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D64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E3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9B8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6F5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680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98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861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6DC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8AB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23E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D1C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6D1C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C090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D2E3E6">
    <w:pPr>
      <w:pStyle w:val="6"/>
      <w:jc w:val="both"/>
    </w:pPr>
  </w:p>
  <w:p w14:paraId="616CE0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874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A0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BE6F7A"/>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7057</Words>
  <Characters>9916</Characters>
  <Lines>251</Lines>
  <Paragraphs>70</Paragraphs>
  <TotalTime>0</TotalTime>
  <ScaleCrop>false</ScaleCrop>
  <LinksUpToDate>false</LinksUpToDate>
  <CharactersWithSpaces>10360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